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762"/>
      </w:tblGrid>
      <w:tr w:rsidR="00362E5A" w:rsidTr="005B526A">
        <w:trPr>
          <w:trHeight w:val="1690"/>
        </w:trPr>
        <w:tc>
          <w:tcPr>
            <w:tcW w:w="10762" w:type="dxa"/>
            <w:shd w:val="clear" w:color="auto" w:fill="A6A6A6" w:themeFill="background1" w:themeFillShade="A6"/>
          </w:tcPr>
          <w:p w:rsidR="00362E5A" w:rsidRDefault="00362E5A" w:rsidP="005B526A">
            <w:pPr>
              <w:pStyle w:val="Heading1"/>
              <w:keepLines/>
              <w:tabs>
                <w:tab w:val="clear" w:pos="1260"/>
                <w:tab w:val="left" w:pos="900"/>
                <w:tab w:val="left" w:pos="7200"/>
              </w:tabs>
              <w:jc w:val="center"/>
              <w:rPr>
                <w:rFonts w:ascii="Arial" w:hAnsi="Arial" w:cs="Arial"/>
                <w:iCs/>
                <w:sz w:val="28"/>
                <w:szCs w:val="28"/>
              </w:rPr>
            </w:pPr>
            <w:bookmarkStart w:id="0" w:name="_GoBack"/>
            <w:bookmarkEnd w:id="0"/>
            <w:r>
              <w:rPr>
                <w:rFonts w:ascii="Arial" w:hAnsi="Arial" w:cs="Arial"/>
                <w:iCs/>
                <w:sz w:val="28"/>
                <w:szCs w:val="28"/>
              </w:rPr>
              <w:t xml:space="preserve">CURRICULUM SUPPORT MATERIALS </w:t>
            </w:r>
          </w:p>
          <w:p w:rsidR="00362E5A" w:rsidRDefault="004B1698" w:rsidP="005B526A">
            <w:pPr>
              <w:pStyle w:val="Heading1"/>
              <w:keepLines/>
              <w:tabs>
                <w:tab w:val="clear" w:pos="1260"/>
                <w:tab w:val="left" w:pos="900"/>
                <w:tab w:val="left" w:pos="7200"/>
              </w:tabs>
              <w:jc w:val="center"/>
              <w:rPr>
                <w:rFonts w:ascii="Arial" w:hAnsi="Arial" w:cs="Arial"/>
                <w:iCs/>
                <w:color w:val="FF0000"/>
                <w:sz w:val="28"/>
                <w:szCs w:val="28"/>
              </w:rPr>
            </w:pPr>
            <w:r>
              <w:rPr>
                <w:rFonts w:ascii="Arial" w:hAnsi="Arial" w:cs="Arial"/>
                <w:iCs/>
                <w:sz w:val="28"/>
                <w:szCs w:val="28"/>
              </w:rPr>
              <w:t>Year Group: Y</w:t>
            </w:r>
            <w:r w:rsidR="00417442">
              <w:rPr>
                <w:rFonts w:ascii="Arial" w:hAnsi="Arial" w:cs="Arial"/>
                <w:iCs/>
                <w:sz w:val="28"/>
                <w:szCs w:val="28"/>
              </w:rPr>
              <w:t>4</w:t>
            </w:r>
          </w:p>
          <w:p w:rsidR="00362E5A" w:rsidRDefault="00362E5A" w:rsidP="005B526A">
            <w:pPr>
              <w:pStyle w:val="Heading1"/>
              <w:keepLines/>
              <w:tabs>
                <w:tab w:val="clear" w:pos="1260"/>
                <w:tab w:val="left" w:pos="900"/>
                <w:tab w:val="left" w:pos="7200"/>
              </w:tabs>
              <w:jc w:val="center"/>
              <w:rPr>
                <w:rFonts w:ascii="Arial" w:hAnsi="Arial" w:cs="Arial"/>
                <w:b w:val="0"/>
                <w:iCs/>
                <w:szCs w:val="24"/>
              </w:rPr>
            </w:pPr>
          </w:p>
          <w:p w:rsidR="004B1698" w:rsidRDefault="00362E5A" w:rsidP="005B526A">
            <w:pPr>
              <w:pStyle w:val="Heading1"/>
              <w:keepLines/>
              <w:tabs>
                <w:tab w:val="clear" w:pos="1260"/>
                <w:tab w:val="left" w:pos="900"/>
                <w:tab w:val="left" w:pos="7200"/>
              </w:tabs>
              <w:jc w:val="center"/>
              <w:rPr>
                <w:rFonts w:ascii="Arial" w:hAnsi="Arial" w:cs="Arial"/>
                <w:iCs/>
                <w:szCs w:val="24"/>
              </w:rPr>
            </w:pPr>
            <w:r w:rsidRPr="00362E5A">
              <w:rPr>
                <w:rFonts w:ascii="Arial" w:hAnsi="Arial" w:cs="Arial"/>
                <w:iCs/>
                <w:szCs w:val="24"/>
              </w:rPr>
              <w:t xml:space="preserve">Key Question: </w:t>
            </w:r>
            <w:r w:rsidR="00417442">
              <w:rPr>
                <w:rFonts w:ascii="Arial" w:hAnsi="Arial" w:cs="Arial"/>
                <w:iCs/>
                <w:szCs w:val="24"/>
              </w:rPr>
              <w:t>How should we live our lives</w:t>
            </w:r>
            <w:r w:rsidR="00BB0229">
              <w:rPr>
                <w:rFonts w:ascii="Arial" w:hAnsi="Arial" w:cs="Arial"/>
                <w:iCs/>
                <w:szCs w:val="24"/>
              </w:rPr>
              <w:t>?</w:t>
            </w:r>
          </w:p>
          <w:p w:rsidR="0070737F" w:rsidRPr="0070737F" w:rsidRDefault="004B1698" w:rsidP="004B1698">
            <w:pPr>
              <w:pStyle w:val="Heading1"/>
              <w:keepLines/>
              <w:tabs>
                <w:tab w:val="clear" w:pos="1260"/>
                <w:tab w:val="left" w:pos="900"/>
                <w:tab w:val="left" w:pos="7200"/>
              </w:tabs>
              <w:jc w:val="center"/>
            </w:pPr>
            <w:r>
              <w:rPr>
                <w:rFonts w:ascii="Arial" w:hAnsi="Arial" w:cs="Arial"/>
                <w:b w:val="0"/>
                <w:iCs/>
                <w:szCs w:val="24"/>
              </w:rPr>
              <w:t>Religion:</w:t>
            </w:r>
            <w:r w:rsidR="00BB0229">
              <w:rPr>
                <w:rFonts w:ascii="Arial" w:hAnsi="Arial" w:cs="Arial"/>
                <w:b w:val="0"/>
                <w:iCs/>
                <w:szCs w:val="24"/>
              </w:rPr>
              <w:t xml:space="preserve"> Judaism</w:t>
            </w:r>
          </w:p>
        </w:tc>
      </w:tr>
      <w:tr w:rsidR="0071103C" w:rsidTr="005B526A">
        <w:trPr>
          <w:trHeight w:val="443"/>
        </w:trPr>
        <w:tc>
          <w:tcPr>
            <w:tcW w:w="10762" w:type="dxa"/>
            <w:shd w:val="clear" w:color="auto" w:fill="D9D9D9" w:themeFill="background1" w:themeFillShade="D9"/>
          </w:tcPr>
          <w:p w:rsidR="005B0F81" w:rsidRDefault="0071103C" w:rsidP="005B526A">
            <w:pPr>
              <w:pStyle w:val="Heading1"/>
              <w:keepLines/>
              <w:tabs>
                <w:tab w:val="clear" w:pos="1260"/>
                <w:tab w:val="left" w:pos="900"/>
                <w:tab w:val="left" w:pos="7200"/>
              </w:tabs>
              <w:jc w:val="center"/>
              <w:rPr>
                <w:rFonts w:ascii="Arial" w:hAnsi="Arial" w:cs="Arial"/>
                <w:iCs/>
                <w:szCs w:val="24"/>
              </w:rPr>
            </w:pPr>
            <w:r w:rsidRPr="0071103C">
              <w:rPr>
                <w:rFonts w:ascii="Arial" w:hAnsi="Arial" w:cs="Arial"/>
                <w:iCs/>
                <w:szCs w:val="24"/>
              </w:rPr>
              <w:t>Possible lines of Enquiry</w:t>
            </w:r>
          </w:p>
          <w:p w:rsidR="0071103C" w:rsidRPr="005B0F81" w:rsidRDefault="005B0F81" w:rsidP="005B526A">
            <w:pPr>
              <w:pStyle w:val="Heading1"/>
              <w:keepLines/>
              <w:tabs>
                <w:tab w:val="clear" w:pos="1260"/>
                <w:tab w:val="left" w:pos="900"/>
                <w:tab w:val="left" w:pos="7200"/>
              </w:tabs>
              <w:jc w:val="center"/>
              <w:rPr>
                <w:rFonts w:ascii="Arial" w:hAnsi="Arial" w:cs="Arial"/>
                <w:iCs/>
                <w:sz w:val="18"/>
                <w:szCs w:val="18"/>
              </w:rPr>
            </w:pPr>
            <w:r w:rsidRPr="005B0F81">
              <w:rPr>
                <w:rFonts w:ascii="Arial" w:hAnsi="Arial" w:cs="Arial"/>
                <w:iCs/>
                <w:sz w:val="18"/>
                <w:szCs w:val="18"/>
              </w:rPr>
              <w:t>The Field of Enquiry must be followed within every unit of work.</w:t>
            </w:r>
          </w:p>
        </w:tc>
      </w:tr>
      <w:tr w:rsidR="0071103C" w:rsidTr="005B526A">
        <w:trPr>
          <w:trHeight w:val="562"/>
        </w:trPr>
        <w:tc>
          <w:tcPr>
            <w:tcW w:w="10762" w:type="dxa"/>
            <w:shd w:val="clear" w:color="auto" w:fill="auto"/>
          </w:tcPr>
          <w:p w:rsidR="00417442" w:rsidRPr="00127512" w:rsidRDefault="00417442" w:rsidP="00417442">
            <w:pPr>
              <w:pStyle w:val="ListParagraph"/>
              <w:numPr>
                <w:ilvl w:val="0"/>
                <w:numId w:val="14"/>
              </w:numPr>
              <w:spacing w:before="120" w:after="120" w:line="240" w:lineRule="auto"/>
            </w:pPr>
            <w:r w:rsidRPr="00127512">
              <w:t xml:space="preserve">How and why do people worship, including at particular sites? </w:t>
            </w:r>
          </w:p>
          <w:p w:rsidR="00417442" w:rsidRPr="00127512" w:rsidRDefault="00417442" w:rsidP="00417442">
            <w:pPr>
              <w:pStyle w:val="ListParagraph"/>
              <w:numPr>
                <w:ilvl w:val="0"/>
                <w:numId w:val="14"/>
              </w:numPr>
              <w:spacing w:before="120" w:after="120" w:line="240" w:lineRule="auto"/>
            </w:pPr>
            <w:r w:rsidRPr="00127512">
              <w:t xml:space="preserve">What is expected of a person in following a religion or belief? </w:t>
            </w:r>
          </w:p>
          <w:p w:rsidR="00417442" w:rsidRPr="00127512" w:rsidRDefault="00417442" w:rsidP="00417442">
            <w:pPr>
              <w:pStyle w:val="ListParagraph"/>
              <w:numPr>
                <w:ilvl w:val="0"/>
                <w:numId w:val="14"/>
              </w:numPr>
              <w:spacing w:before="120" w:after="120" w:line="240" w:lineRule="auto"/>
            </w:pPr>
            <w:r w:rsidRPr="00127512">
              <w:t xml:space="preserve">How do religious families and communities practice their faith, and what contributions does this make to local life? </w:t>
            </w:r>
          </w:p>
          <w:p w:rsidR="00417442" w:rsidRPr="00127512" w:rsidRDefault="00417442" w:rsidP="00417442">
            <w:pPr>
              <w:pStyle w:val="ListParagraph"/>
              <w:numPr>
                <w:ilvl w:val="0"/>
                <w:numId w:val="14"/>
              </w:numPr>
              <w:spacing w:before="120" w:after="120" w:line="259" w:lineRule="auto"/>
            </w:pPr>
            <w:r w:rsidRPr="00127512">
              <w:t xml:space="preserve">What do the religions say about doing good? </w:t>
            </w:r>
          </w:p>
          <w:p w:rsidR="0071103C" w:rsidRPr="00D34A13" w:rsidRDefault="00417442" w:rsidP="00D34A13">
            <w:pPr>
              <w:pStyle w:val="ListParagraph"/>
              <w:numPr>
                <w:ilvl w:val="0"/>
                <w:numId w:val="14"/>
              </w:numPr>
              <w:spacing w:before="120" w:after="120" w:line="240" w:lineRule="auto"/>
            </w:pPr>
            <w:r w:rsidRPr="00127512">
              <w:t xml:space="preserve">How can we best express our beliefs and ideas?  </w:t>
            </w:r>
            <w:r w:rsidR="00F21BE9" w:rsidRPr="00D34A13">
              <w:rPr>
                <w:szCs w:val="24"/>
              </w:rPr>
              <w:t xml:space="preserve"> </w:t>
            </w:r>
          </w:p>
        </w:tc>
      </w:tr>
      <w:tr w:rsidR="004714B6" w:rsidTr="005B526A">
        <w:trPr>
          <w:trHeight w:val="409"/>
        </w:trPr>
        <w:tc>
          <w:tcPr>
            <w:tcW w:w="10762" w:type="dxa"/>
            <w:shd w:val="clear" w:color="auto" w:fill="D9D9D9" w:themeFill="background1" w:themeFillShade="D9"/>
          </w:tcPr>
          <w:p w:rsidR="00CC485F" w:rsidRPr="00CC485F" w:rsidRDefault="00CC485F" w:rsidP="005B526A">
            <w:pPr>
              <w:pStyle w:val="Heading1"/>
              <w:keepLines/>
              <w:tabs>
                <w:tab w:val="clear" w:pos="1260"/>
                <w:tab w:val="left" w:pos="900"/>
                <w:tab w:val="left" w:pos="7200"/>
              </w:tabs>
              <w:jc w:val="center"/>
              <w:rPr>
                <w:rFonts w:ascii="Arial" w:hAnsi="Arial" w:cs="Arial"/>
                <w:iCs/>
                <w:szCs w:val="24"/>
              </w:rPr>
            </w:pPr>
            <w:r w:rsidRPr="00CC485F">
              <w:rPr>
                <w:rFonts w:ascii="Arial" w:hAnsi="Arial" w:cs="Arial"/>
                <w:iCs/>
                <w:szCs w:val="24"/>
              </w:rPr>
              <w:t xml:space="preserve">About this unit </w:t>
            </w:r>
          </w:p>
          <w:p w:rsidR="00CC485F" w:rsidRPr="00CC485F" w:rsidRDefault="00CC485F" w:rsidP="005B526A">
            <w:pPr>
              <w:pStyle w:val="Heading1"/>
              <w:keepLines/>
              <w:tabs>
                <w:tab w:val="clear" w:pos="1260"/>
                <w:tab w:val="left" w:pos="900"/>
                <w:tab w:val="left" w:pos="7200"/>
              </w:tabs>
              <w:rPr>
                <w:rFonts w:ascii="Arial" w:hAnsi="Arial" w:cs="Arial"/>
                <w:b w:val="0"/>
              </w:rPr>
            </w:pPr>
          </w:p>
        </w:tc>
      </w:tr>
      <w:tr w:rsidR="00E4048E" w:rsidTr="005B526A">
        <w:trPr>
          <w:trHeight w:val="693"/>
        </w:trPr>
        <w:tc>
          <w:tcPr>
            <w:tcW w:w="10762" w:type="dxa"/>
            <w:shd w:val="clear" w:color="auto" w:fill="FFFFFF" w:themeFill="background1"/>
          </w:tcPr>
          <w:p w:rsidR="00417442" w:rsidRPr="002E021C" w:rsidRDefault="00417442" w:rsidP="00417442">
            <w:pPr>
              <w:rPr>
                <w:rFonts w:ascii="Arial" w:hAnsi="Arial" w:cs="Arial"/>
                <w:b/>
              </w:rPr>
            </w:pPr>
            <w:r w:rsidRPr="00417442">
              <w:rPr>
                <w:rFonts w:ascii="Arial" w:hAnsi="Arial" w:cs="Arial"/>
              </w:rPr>
              <w:t xml:space="preserve">Opportunities are provided to explore the role of the synagogue and prayer and for </w:t>
            </w:r>
            <w:r w:rsidRPr="002E021C">
              <w:rPr>
                <w:rFonts w:ascii="Arial" w:hAnsi="Arial" w:cs="Arial"/>
                <w:b/>
              </w:rPr>
              <w:t>pupils to consider their beliefs and how they influence their behaviour.</w:t>
            </w:r>
          </w:p>
          <w:p w:rsidR="00417442" w:rsidRPr="00417442" w:rsidRDefault="00417442" w:rsidP="00417442">
            <w:pPr>
              <w:rPr>
                <w:rFonts w:ascii="Arial" w:hAnsi="Arial" w:cs="Arial"/>
              </w:rPr>
            </w:pPr>
            <w:r w:rsidRPr="00417442">
              <w:rPr>
                <w:rFonts w:ascii="Arial" w:hAnsi="Arial" w:cs="Arial"/>
              </w:rPr>
              <w:t xml:space="preserve">To live the Jewish faith requires a Torah lifestyle, one which communicates its values and teachings. Those values reflect Jewish ideas about the nature of God. Jewish belief is that through living the life of Torah, one develops some of the attributes of God. </w:t>
            </w:r>
            <w:r w:rsidRPr="00427560">
              <w:rPr>
                <w:rFonts w:ascii="Arial" w:hAnsi="Arial" w:cs="Arial"/>
                <w:b/>
              </w:rPr>
              <w:t>The most important of those values are love, justice and holiness.</w:t>
            </w:r>
            <w:r w:rsidRPr="00417442">
              <w:rPr>
                <w:rFonts w:ascii="Arial" w:hAnsi="Arial" w:cs="Arial"/>
              </w:rPr>
              <w:t xml:space="preserve"> To live the Jewish faith is to love and serve God by carrying out God’s commandments and by actions and attitudes which witness to the Oneness, the Greatness and the Holiness of God.</w:t>
            </w:r>
          </w:p>
          <w:p w:rsidR="00E4048E" w:rsidRPr="00CC485F" w:rsidRDefault="00417442" w:rsidP="00BE6BF5">
            <w:pPr>
              <w:rPr>
                <w:rFonts w:ascii="Arial" w:hAnsi="Arial" w:cs="Arial"/>
              </w:rPr>
            </w:pPr>
            <w:r w:rsidRPr="00417442">
              <w:rPr>
                <w:rFonts w:ascii="Arial" w:hAnsi="Arial" w:cs="Arial"/>
              </w:rPr>
              <w:t xml:space="preserve">In Torah, Jews are guided as to their response to God’s commandment to follow in His way. Jews see the Torah as a source of instruction and great emphasis is placed on its study. However, true study of the Torah does not end with its comprehension: </w:t>
            </w:r>
            <w:r w:rsidRPr="00427560">
              <w:rPr>
                <w:rFonts w:ascii="Arial" w:hAnsi="Arial" w:cs="Arial"/>
                <w:b/>
              </w:rPr>
              <w:t>Jews seek to obey God’s will in a ‘Torah-filled’ way of life. ‘Doing the will of God’ lies at the heart of this unit and key ideas related to that are explored in the contexts of daily life, worship and the synagogue.</w:t>
            </w:r>
            <w:r w:rsidRPr="00417442">
              <w:rPr>
                <w:rFonts w:ascii="Arial" w:hAnsi="Arial" w:cs="Arial"/>
              </w:rPr>
              <w:t xml:space="preserve"> It should be borne in mind that different interpretations within the Jewish tradition lead to different practices and that the generalisations made here give an overall picture rather than a specific one. Opportunities are provided for pupils to recognise and reflect on key ideas associated with life styles in the context of their own experiences and the experiences of others widening their considerations beyond that which is familiar and immediate to them.</w:t>
            </w:r>
          </w:p>
        </w:tc>
      </w:tr>
      <w:tr w:rsidR="00E4048E" w:rsidTr="005B526A">
        <w:trPr>
          <w:trHeight w:val="693"/>
        </w:trPr>
        <w:tc>
          <w:tcPr>
            <w:tcW w:w="10762" w:type="dxa"/>
            <w:shd w:val="clear" w:color="auto" w:fill="BFBFBF" w:themeFill="background1" w:themeFillShade="BF"/>
          </w:tcPr>
          <w:p w:rsidR="00DA4990" w:rsidRDefault="00DA4990" w:rsidP="005B526A">
            <w:pPr>
              <w:pStyle w:val="Heading1"/>
              <w:keepLines/>
              <w:tabs>
                <w:tab w:val="clear" w:pos="1260"/>
                <w:tab w:val="left" w:pos="900"/>
                <w:tab w:val="left" w:pos="7200"/>
              </w:tabs>
              <w:jc w:val="center"/>
              <w:rPr>
                <w:rFonts w:ascii="Arial" w:hAnsi="Arial" w:cs="Arial"/>
                <w:szCs w:val="24"/>
              </w:rPr>
            </w:pPr>
            <w:r>
              <w:rPr>
                <w:rFonts w:ascii="Arial" w:hAnsi="Arial" w:cs="Arial"/>
                <w:szCs w:val="24"/>
              </w:rPr>
              <w:t xml:space="preserve">Exploring </w:t>
            </w:r>
            <w:r w:rsidR="00E4048E" w:rsidRPr="00CC485F">
              <w:rPr>
                <w:rFonts w:ascii="Arial" w:hAnsi="Arial" w:cs="Arial"/>
                <w:szCs w:val="24"/>
              </w:rPr>
              <w:t>Shared Human Experience</w:t>
            </w:r>
          </w:p>
          <w:p w:rsidR="00E4048E" w:rsidRPr="00CC485F" w:rsidRDefault="00F07C15" w:rsidP="005B526A">
            <w:pPr>
              <w:pStyle w:val="Heading1"/>
              <w:keepLines/>
              <w:tabs>
                <w:tab w:val="clear" w:pos="1260"/>
                <w:tab w:val="left" w:pos="900"/>
                <w:tab w:val="left" w:pos="7200"/>
              </w:tabs>
              <w:jc w:val="center"/>
              <w:rPr>
                <w:rFonts w:ascii="Arial" w:hAnsi="Arial" w:cs="Arial"/>
                <w:szCs w:val="24"/>
              </w:rPr>
            </w:pPr>
            <w:r>
              <w:rPr>
                <w:rFonts w:ascii="Arial" w:hAnsi="Arial" w:cs="Arial"/>
                <w:szCs w:val="24"/>
              </w:rPr>
              <w:t>Possible Starting Points</w:t>
            </w:r>
          </w:p>
        </w:tc>
      </w:tr>
      <w:tr w:rsidR="00F07C15" w:rsidTr="005B526A">
        <w:trPr>
          <w:trHeight w:val="70"/>
        </w:trPr>
        <w:tc>
          <w:tcPr>
            <w:tcW w:w="10762" w:type="dxa"/>
            <w:shd w:val="clear" w:color="auto" w:fill="FFFFFF" w:themeFill="background1"/>
          </w:tcPr>
          <w:p w:rsidR="00F07C15" w:rsidRPr="00EA551A" w:rsidRDefault="00417442" w:rsidP="00D40199">
            <w:pPr>
              <w:rPr>
                <w:rFonts w:ascii="Arial" w:hAnsi="Arial" w:cs="Arial"/>
                <w:i/>
              </w:rPr>
            </w:pPr>
            <w:r>
              <w:rPr>
                <w:rFonts w:ascii="Arial" w:hAnsi="Arial" w:cs="Arial"/>
                <w:i/>
              </w:rPr>
              <w:t xml:space="preserve">What does it mean to be charitable? What is/should be our school charity? </w:t>
            </w:r>
            <w:r w:rsidR="002E021C">
              <w:rPr>
                <w:rFonts w:ascii="Arial" w:hAnsi="Arial" w:cs="Arial"/>
                <w:i/>
              </w:rPr>
              <w:t>Which groups locally and nationally work to serve others? Why are good deeds called a joy?</w:t>
            </w:r>
            <w:r w:rsidR="00D34A13">
              <w:rPr>
                <w:rFonts w:ascii="Arial" w:hAnsi="Arial" w:cs="Arial"/>
                <w:i/>
              </w:rPr>
              <w:t xml:space="preserve"> What does it mean to have </w:t>
            </w:r>
            <w:r w:rsidR="00CF39FE">
              <w:rPr>
                <w:rFonts w:ascii="Arial" w:hAnsi="Arial" w:cs="Arial"/>
                <w:i/>
              </w:rPr>
              <w:t>self-discipline</w:t>
            </w:r>
            <w:r w:rsidR="00D34A13">
              <w:rPr>
                <w:rFonts w:ascii="Arial" w:hAnsi="Arial" w:cs="Arial"/>
                <w:i/>
              </w:rPr>
              <w:t>?</w:t>
            </w:r>
          </w:p>
        </w:tc>
      </w:tr>
      <w:tr w:rsidR="0070737F" w:rsidTr="005B526A">
        <w:trPr>
          <w:trHeight w:val="693"/>
        </w:trPr>
        <w:tc>
          <w:tcPr>
            <w:tcW w:w="10762" w:type="dxa"/>
            <w:shd w:val="clear" w:color="auto" w:fill="BFBFBF" w:themeFill="background1" w:themeFillShade="BF"/>
          </w:tcPr>
          <w:p w:rsidR="0070737F" w:rsidRDefault="00A35693" w:rsidP="005B526A">
            <w:pPr>
              <w:pStyle w:val="Heading2"/>
              <w:jc w:val="center"/>
            </w:pPr>
            <w:r>
              <w:rPr>
                <w:rFonts w:ascii="Arial" w:hAnsi="Arial" w:cs="Arial"/>
                <w:b/>
                <w:color w:val="auto"/>
                <w:sz w:val="24"/>
                <w:szCs w:val="24"/>
              </w:rPr>
              <w:t xml:space="preserve">Exploring Religious Traditions </w:t>
            </w:r>
          </w:p>
        </w:tc>
      </w:tr>
      <w:tr w:rsidR="0070737F" w:rsidTr="005B526A">
        <w:trPr>
          <w:trHeight w:val="693"/>
        </w:trPr>
        <w:tc>
          <w:tcPr>
            <w:tcW w:w="10762" w:type="dxa"/>
            <w:shd w:val="clear" w:color="auto" w:fill="FFFFFF" w:themeFill="background1"/>
          </w:tcPr>
          <w:p w:rsidR="002E021C" w:rsidRPr="002E021C" w:rsidRDefault="002E021C" w:rsidP="002E021C">
            <w:pPr>
              <w:rPr>
                <w:rFonts w:ascii="Arial" w:hAnsi="Arial" w:cs="Arial"/>
              </w:rPr>
            </w:pPr>
            <w:r w:rsidRPr="002E021C">
              <w:rPr>
                <w:rFonts w:ascii="Arial" w:hAnsi="Arial" w:cs="Arial"/>
                <w:b/>
              </w:rPr>
              <w:t>The Shema:</w:t>
            </w:r>
            <w:r w:rsidRPr="002E021C">
              <w:rPr>
                <w:rFonts w:ascii="Arial" w:hAnsi="Arial" w:cs="Arial"/>
              </w:rPr>
              <w:t xml:space="preserve"> the Jewish declaration of Faith is not only concerned with Love of God shown in worship but also with its demonstration in living according to His commandments.</w:t>
            </w:r>
          </w:p>
          <w:p w:rsidR="002E021C" w:rsidRPr="002E021C" w:rsidRDefault="002E021C" w:rsidP="002E021C">
            <w:pPr>
              <w:rPr>
                <w:rFonts w:ascii="Arial" w:hAnsi="Arial" w:cs="Arial"/>
                <w:b/>
              </w:rPr>
            </w:pPr>
            <w:r w:rsidRPr="002E021C">
              <w:rPr>
                <w:rFonts w:ascii="Arial" w:hAnsi="Arial" w:cs="Arial"/>
                <w:b/>
              </w:rPr>
              <w:t>POINT OF FOCUS: Daily Rituals</w:t>
            </w:r>
          </w:p>
          <w:p w:rsidR="002E021C" w:rsidRPr="002E021C" w:rsidRDefault="002E021C" w:rsidP="002E021C">
            <w:pPr>
              <w:rPr>
                <w:rFonts w:ascii="Arial" w:hAnsi="Arial" w:cs="Arial"/>
                <w:b/>
              </w:rPr>
            </w:pPr>
            <w:r w:rsidRPr="002E021C">
              <w:rPr>
                <w:rFonts w:ascii="Arial" w:hAnsi="Arial" w:cs="Arial"/>
                <w:b/>
              </w:rPr>
              <w:t>Kashrut</w:t>
            </w:r>
          </w:p>
          <w:p w:rsidR="002E021C" w:rsidRPr="002E021C" w:rsidRDefault="002E021C" w:rsidP="002E021C">
            <w:pPr>
              <w:rPr>
                <w:rFonts w:ascii="Arial" w:hAnsi="Arial" w:cs="Arial"/>
              </w:rPr>
            </w:pPr>
            <w:r w:rsidRPr="002E021C">
              <w:rPr>
                <w:rFonts w:ascii="Arial" w:hAnsi="Arial" w:cs="Arial"/>
              </w:rPr>
              <w:t>The word kashrut refers to dietary laws which for Jews are quite detailed and there is considerable variation in the manner and extent of observance in different Jewish homes.</w:t>
            </w:r>
          </w:p>
          <w:p w:rsidR="002E021C" w:rsidRDefault="002E021C" w:rsidP="002E021C">
            <w:pPr>
              <w:rPr>
                <w:rFonts w:ascii="Arial" w:hAnsi="Arial" w:cs="Arial"/>
              </w:rPr>
            </w:pPr>
            <w:r w:rsidRPr="002E021C">
              <w:rPr>
                <w:rFonts w:ascii="Arial" w:hAnsi="Arial" w:cs="Arial"/>
                <w:b/>
              </w:rPr>
              <w:t>Kashrut’</w:t>
            </w:r>
            <w:r w:rsidRPr="002E021C">
              <w:rPr>
                <w:rFonts w:ascii="Arial" w:hAnsi="Arial" w:cs="Arial"/>
              </w:rPr>
              <w:t xml:space="preserve"> the word means fitness. Kasher, meaning ‘fit, proper’ is used to describe that which complies with the rules stated in the Torah.</w:t>
            </w:r>
          </w:p>
          <w:p w:rsidR="002E021C" w:rsidRPr="002E021C" w:rsidRDefault="002E021C" w:rsidP="002E021C">
            <w:pPr>
              <w:rPr>
                <w:rFonts w:ascii="Arial" w:hAnsi="Arial" w:cs="Arial"/>
              </w:rPr>
            </w:pPr>
            <w:r w:rsidRPr="002E021C">
              <w:rPr>
                <w:rFonts w:ascii="Arial" w:hAnsi="Arial" w:cs="Arial"/>
                <w:b/>
              </w:rPr>
              <w:lastRenderedPageBreak/>
              <w:t>Mitzvot</w:t>
            </w:r>
            <w:r w:rsidRPr="002E021C">
              <w:rPr>
                <w:rFonts w:ascii="Arial" w:hAnsi="Arial" w:cs="Arial"/>
              </w:rPr>
              <w:t>: commandments. Three Biblical regulations underpin the distinctiveness of a Jewish kitchen: only meat from certain animals or certain part are allowed to be eaten, blood is not to be eaten and it is prohibited to mix milk and meat in the same meal.</w:t>
            </w:r>
          </w:p>
          <w:p w:rsidR="002E021C" w:rsidRPr="002E021C" w:rsidRDefault="002E021C" w:rsidP="002E021C">
            <w:pPr>
              <w:rPr>
                <w:rFonts w:ascii="Arial" w:hAnsi="Arial" w:cs="Arial"/>
              </w:rPr>
            </w:pPr>
            <w:r w:rsidRPr="002E021C">
              <w:rPr>
                <w:rFonts w:ascii="Arial" w:hAnsi="Arial" w:cs="Arial"/>
                <w:b/>
              </w:rPr>
              <w:t>Torah records Gods’ instructions concerning food</w:t>
            </w:r>
            <w:r w:rsidRPr="002E021C">
              <w:rPr>
                <w:rFonts w:ascii="Arial" w:hAnsi="Arial" w:cs="Arial"/>
              </w:rPr>
              <w:t>. For example, ‘You shall not boil a kid in its mother’s milk’ (Exodus 23.19 and 34.26 Deuteronomy 14.21).</w:t>
            </w:r>
          </w:p>
          <w:p w:rsidR="002E021C" w:rsidRPr="002E021C" w:rsidRDefault="002E021C" w:rsidP="002E021C">
            <w:pPr>
              <w:rPr>
                <w:rFonts w:ascii="Arial" w:hAnsi="Arial" w:cs="Arial"/>
              </w:rPr>
            </w:pPr>
            <w:r w:rsidRPr="002E021C">
              <w:rPr>
                <w:rFonts w:ascii="Arial" w:hAnsi="Arial" w:cs="Arial"/>
              </w:rPr>
              <w:t>‘You may eat these animals...You may eat any kind of fish that has fins and scales...’ (1.eviticus 14.3-21).</w:t>
            </w:r>
          </w:p>
          <w:p w:rsidR="002E021C" w:rsidRPr="002E021C" w:rsidRDefault="002E021C" w:rsidP="002E021C">
            <w:pPr>
              <w:rPr>
                <w:rFonts w:ascii="Arial" w:hAnsi="Arial" w:cs="Arial"/>
              </w:rPr>
            </w:pPr>
            <w:r w:rsidRPr="002E021C">
              <w:rPr>
                <w:rFonts w:ascii="Arial" w:hAnsi="Arial" w:cs="Arial"/>
                <w:b/>
              </w:rPr>
              <w:t>Kitchen arrangements</w:t>
            </w:r>
            <w:r w:rsidRPr="002E021C">
              <w:rPr>
                <w:rFonts w:ascii="Arial" w:hAnsi="Arial" w:cs="Arial"/>
              </w:rPr>
              <w:t>: the mitzvoth which prohibit the mix of milk and meat necessitate separate sets of dishes, pans and utensils for milk and meat foods and separate storage areas and washing up equipment.</w:t>
            </w:r>
          </w:p>
          <w:p w:rsidR="002E021C" w:rsidRPr="002E021C" w:rsidRDefault="002E021C" w:rsidP="002E021C">
            <w:pPr>
              <w:rPr>
                <w:rFonts w:ascii="Arial" w:hAnsi="Arial" w:cs="Arial"/>
                <w:b/>
              </w:rPr>
            </w:pPr>
            <w:r w:rsidRPr="002E021C">
              <w:rPr>
                <w:rFonts w:ascii="Arial" w:hAnsi="Arial" w:cs="Arial"/>
                <w:b/>
              </w:rPr>
              <w:t>Prayer</w:t>
            </w:r>
          </w:p>
          <w:p w:rsidR="002E021C" w:rsidRPr="002E021C" w:rsidRDefault="002E021C" w:rsidP="002E021C">
            <w:pPr>
              <w:rPr>
                <w:rFonts w:ascii="Arial" w:hAnsi="Arial" w:cs="Arial"/>
              </w:rPr>
            </w:pPr>
            <w:r w:rsidRPr="002E021C">
              <w:rPr>
                <w:rFonts w:ascii="Arial" w:hAnsi="Arial" w:cs="Arial"/>
              </w:rPr>
              <w:t xml:space="preserve">Judaism places great emphasis on the individual and the individual’s response to God’s revelation. The Torah provides guidance for every aspect of daily life and a central feature of that is daily prayer. </w:t>
            </w:r>
          </w:p>
          <w:p w:rsidR="002E021C" w:rsidRPr="002E021C" w:rsidRDefault="002E021C" w:rsidP="002E021C">
            <w:pPr>
              <w:rPr>
                <w:rFonts w:ascii="Arial" w:hAnsi="Arial" w:cs="Arial"/>
              </w:rPr>
            </w:pPr>
            <w:r w:rsidRPr="002E021C">
              <w:rPr>
                <w:rFonts w:ascii="Arial" w:hAnsi="Arial" w:cs="Arial"/>
                <w:b/>
              </w:rPr>
              <w:t>Times for individual prayer</w:t>
            </w:r>
            <w:r w:rsidRPr="002E021C">
              <w:rPr>
                <w:rFonts w:ascii="Arial" w:hAnsi="Arial" w:cs="Arial"/>
              </w:rPr>
              <w:t>: stated times - morning, afternoon and evening; on various occasions events or significant actions; whenever a person wishes to communicate with God.</w:t>
            </w:r>
          </w:p>
          <w:p w:rsidR="002E021C" w:rsidRPr="002E021C" w:rsidRDefault="002E021C" w:rsidP="002E021C">
            <w:pPr>
              <w:rPr>
                <w:rFonts w:ascii="Arial" w:hAnsi="Arial" w:cs="Arial"/>
              </w:rPr>
            </w:pPr>
            <w:r w:rsidRPr="002E021C">
              <w:rPr>
                <w:rFonts w:ascii="Arial" w:hAnsi="Arial" w:cs="Arial"/>
                <w:b/>
              </w:rPr>
              <w:t>Blessings are said before various acts or events</w:t>
            </w:r>
            <w:r w:rsidRPr="002E021C">
              <w:rPr>
                <w:rFonts w:ascii="Arial" w:hAnsi="Arial" w:cs="Arial"/>
              </w:rPr>
              <w:t>. The berakhah or blessing is the basic unit of Jewish prayer beginning with the words ‘Blessed are you, Lord our God, King of the Universe’. A blessing would be said before a meal, drinking or travelling. The Talmud teaches that Jews should offer 100 blessings daily. B</w:t>
            </w:r>
            <w:r>
              <w:rPr>
                <w:rFonts w:ascii="Arial" w:hAnsi="Arial" w:cs="Arial"/>
              </w:rPr>
              <w:t xml:space="preserve">lessings of the senses </w:t>
            </w:r>
            <w:r w:rsidRPr="002E021C">
              <w:rPr>
                <w:rFonts w:ascii="Arial" w:hAnsi="Arial" w:cs="Arial"/>
              </w:rPr>
              <w:t>are said on occasions such as seeing a beautiful scene or hearing thunder.</w:t>
            </w:r>
          </w:p>
          <w:p w:rsidR="002E021C" w:rsidRPr="002E021C" w:rsidRDefault="002E021C" w:rsidP="002E021C">
            <w:pPr>
              <w:rPr>
                <w:rFonts w:ascii="Arial" w:hAnsi="Arial" w:cs="Arial"/>
              </w:rPr>
            </w:pPr>
            <w:r w:rsidRPr="002E021C">
              <w:rPr>
                <w:rFonts w:ascii="Arial" w:hAnsi="Arial" w:cs="Arial"/>
                <w:b/>
              </w:rPr>
              <w:t>Daily Prayer</w:t>
            </w:r>
            <w:r w:rsidRPr="002E021C">
              <w:rPr>
                <w:rFonts w:ascii="Arial" w:hAnsi="Arial" w:cs="Arial"/>
              </w:rPr>
              <w:t>: an adult male Jew should pray daily at the three times previously stated but women, because of home commitments, are relieved of the afternoon prayer. In the Jewish tradition, an adult male’s prayer life involves the wearing of particular items of clothing:</w:t>
            </w:r>
          </w:p>
          <w:p w:rsidR="002E021C" w:rsidRPr="002E021C" w:rsidRDefault="002E021C" w:rsidP="002E021C">
            <w:pPr>
              <w:rPr>
                <w:rFonts w:ascii="Arial" w:hAnsi="Arial" w:cs="Arial"/>
              </w:rPr>
            </w:pPr>
            <w:r w:rsidRPr="002E021C">
              <w:rPr>
                <w:rFonts w:ascii="Arial" w:hAnsi="Arial" w:cs="Arial"/>
                <w:b/>
              </w:rPr>
              <w:t>Taut:</w:t>
            </w:r>
            <w:r w:rsidRPr="002E021C">
              <w:rPr>
                <w:rFonts w:ascii="Arial" w:hAnsi="Arial" w:cs="Arial"/>
              </w:rPr>
              <w:t xml:space="preserve"> prayer shawl: the adult male is commanded to wear the tallit every day during morning prayer on weekdays. The tallit is usually made of linen or wool (never a mix of the two) or silk or linen. The wearing of the tallit derives from Numbers 15:37-41 where it is laid down that the Jews are to put tassels on the four corners of their garments. These tassels, ‘tzitzit’, are knotted in a symbolic way to translate to a numerical value of 613. There are 613 milzvotto be found in Torah. Some Jews also wear a smaller garment under their clothes so that they carry the tassels throughout the day. In Progressive communities, some women also wear the tallit. The tallit gives the wearer a sense of privacy and aids concentration. </w:t>
            </w:r>
          </w:p>
          <w:p w:rsidR="002E021C" w:rsidRPr="002E021C" w:rsidRDefault="002E021C" w:rsidP="002E021C">
            <w:pPr>
              <w:rPr>
                <w:rFonts w:ascii="Arial" w:hAnsi="Arial" w:cs="Arial"/>
              </w:rPr>
            </w:pPr>
            <w:r>
              <w:rPr>
                <w:rFonts w:ascii="Arial" w:hAnsi="Arial" w:cs="Arial"/>
                <w:b/>
              </w:rPr>
              <w:t>Tefillin</w:t>
            </w:r>
            <w:r w:rsidRPr="002E021C">
              <w:rPr>
                <w:rFonts w:ascii="Arial" w:hAnsi="Arial" w:cs="Arial"/>
                <w:b/>
              </w:rPr>
              <w:t>:</w:t>
            </w:r>
            <w:r w:rsidRPr="002E021C">
              <w:rPr>
                <w:rFonts w:ascii="Arial" w:hAnsi="Arial" w:cs="Arial"/>
              </w:rPr>
              <w:t xml:space="preserve"> these are small leather boxes containing passages from the Torah and are strapped on the   Forehead and arm by adult male Jews for morning prayer on weekdays. The commandment to wear tefillin is found four times in the Torah. (Exodus 13.9, 13.16: Deuteronomy 6.8, 11.18). In each case the commandment is to wear ‘these words’ between the eyes and bound upon the hand. The leather boxes contain those four portions of Torah. Tefillin are not work on Shabbat, or festival days nor by mourners before the funeral nor by the bridegroom on his wedding day.</w:t>
            </w:r>
          </w:p>
          <w:p w:rsidR="002E021C" w:rsidRPr="002E021C" w:rsidRDefault="002E021C" w:rsidP="002E021C">
            <w:pPr>
              <w:rPr>
                <w:rFonts w:ascii="Arial" w:hAnsi="Arial" w:cs="Arial"/>
                <w:b/>
              </w:rPr>
            </w:pPr>
            <w:r w:rsidRPr="002E021C">
              <w:rPr>
                <w:rFonts w:ascii="Arial" w:hAnsi="Arial" w:cs="Arial"/>
                <w:b/>
              </w:rPr>
              <w:t>POINT OF FOCUS: The Synagogue</w:t>
            </w:r>
          </w:p>
          <w:p w:rsidR="002E021C" w:rsidRPr="002E021C" w:rsidRDefault="002E021C" w:rsidP="002E021C">
            <w:pPr>
              <w:rPr>
                <w:rFonts w:ascii="Arial" w:hAnsi="Arial" w:cs="Arial"/>
              </w:rPr>
            </w:pPr>
            <w:r w:rsidRPr="002E021C">
              <w:rPr>
                <w:rFonts w:ascii="Arial" w:hAnsi="Arial" w:cs="Arial"/>
              </w:rPr>
              <w:t xml:space="preserve">The synagogue is a Jewish place of learning, meeting and prayer. When the temple at Jerusalem was destroyed in 586 BCE, many Jews were forced into exile. They met in </w:t>
            </w:r>
            <w:r>
              <w:rPr>
                <w:rFonts w:ascii="Arial" w:hAnsi="Arial" w:cs="Arial"/>
              </w:rPr>
              <w:t>groups to hear the scriptures a</w:t>
            </w:r>
            <w:r w:rsidRPr="002E021C">
              <w:rPr>
                <w:rFonts w:ascii="Arial" w:hAnsi="Arial" w:cs="Arial"/>
              </w:rPr>
              <w:t>nd to worship together and the places where they met became known as ‘synagogues’ or meeting places. When the temple was rebuilt the meeting places remained centres for local worship. In 70 CE the temple was again destroyed and the daily temple offerings stopped but the synagogue became the focal point of worship for a local Jewish community.</w:t>
            </w:r>
          </w:p>
          <w:p w:rsidR="002E021C" w:rsidRPr="002E021C" w:rsidRDefault="002E021C" w:rsidP="002E021C">
            <w:pPr>
              <w:rPr>
                <w:rFonts w:ascii="Arial" w:hAnsi="Arial" w:cs="Arial"/>
              </w:rPr>
            </w:pPr>
            <w:r w:rsidRPr="002E021C">
              <w:rPr>
                <w:rFonts w:ascii="Arial" w:hAnsi="Arial" w:cs="Arial"/>
              </w:rPr>
              <w:t xml:space="preserve">The three-fold function of the synagogue provides pointers for curriculum exploration. </w:t>
            </w:r>
          </w:p>
          <w:p w:rsidR="002E021C" w:rsidRPr="002E021C" w:rsidRDefault="002E021C" w:rsidP="002E021C">
            <w:pPr>
              <w:rPr>
                <w:rFonts w:ascii="Arial" w:hAnsi="Arial" w:cs="Arial"/>
              </w:rPr>
            </w:pPr>
            <w:r w:rsidRPr="002E021C">
              <w:rPr>
                <w:rFonts w:ascii="Arial" w:hAnsi="Arial" w:cs="Arial"/>
                <w:b/>
              </w:rPr>
              <w:t>Bet ha-Knesset (literally House of Assembly</w:t>
            </w:r>
            <w:r w:rsidRPr="002E021C">
              <w:rPr>
                <w:rFonts w:ascii="Arial" w:hAnsi="Arial" w:cs="Arial"/>
              </w:rPr>
              <w:t xml:space="preserve">). It is the focus for many community activities and a centre for secular as well as religious gatherings. </w:t>
            </w:r>
          </w:p>
          <w:p w:rsidR="002E021C" w:rsidRPr="002E021C" w:rsidRDefault="002E021C" w:rsidP="002E021C">
            <w:pPr>
              <w:rPr>
                <w:rFonts w:ascii="Arial" w:hAnsi="Arial" w:cs="Arial"/>
              </w:rPr>
            </w:pPr>
            <w:r w:rsidRPr="002E021C">
              <w:rPr>
                <w:rFonts w:ascii="Arial" w:hAnsi="Arial" w:cs="Arial"/>
              </w:rPr>
              <w:lastRenderedPageBreak/>
              <w:t xml:space="preserve">For example, the gathering of a congregation for worship on the morning of Shabbat is usually followed by a Kiddush, a social gathering with a glass of wine and biscuits or cakes. In most synagogues there will be rooms used for community meetings, classrooms and speaker meetings. </w:t>
            </w:r>
          </w:p>
          <w:p w:rsidR="002E021C" w:rsidRPr="002E021C" w:rsidRDefault="002E021C" w:rsidP="002E021C">
            <w:pPr>
              <w:rPr>
                <w:rFonts w:ascii="Arial" w:hAnsi="Arial" w:cs="Arial"/>
              </w:rPr>
            </w:pPr>
            <w:r w:rsidRPr="002E021C">
              <w:rPr>
                <w:rFonts w:ascii="Arial" w:hAnsi="Arial" w:cs="Arial"/>
                <w:b/>
              </w:rPr>
              <w:t>Bet ha-Teflhlah (House of Prayer).</w:t>
            </w:r>
            <w:r w:rsidRPr="002E021C">
              <w:rPr>
                <w:rFonts w:ascii="Arial" w:hAnsi="Arial" w:cs="Arial"/>
              </w:rPr>
              <w:t xml:space="preserve"> The main features of a synagogue and its services are: Aron Hakodesh or Ark. The focal point of the synagogue is the Ark in which are housed the Torah scrolls when not in use. The Ark, a large cupboard usually with a decorated curtain, is set in the side of the synagogue facing Jerusalem. </w:t>
            </w:r>
          </w:p>
          <w:p w:rsidR="002E021C" w:rsidRPr="002E021C" w:rsidRDefault="002E021C" w:rsidP="002E021C">
            <w:pPr>
              <w:rPr>
                <w:rFonts w:ascii="Arial" w:hAnsi="Arial" w:cs="Arial"/>
              </w:rPr>
            </w:pPr>
            <w:r w:rsidRPr="002E021C">
              <w:rPr>
                <w:rFonts w:ascii="Arial" w:hAnsi="Arial" w:cs="Arial"/>
                <w:b/>
              </w:rPr>
              <w:t>Bimah (dais).</w:t>
            </w:r>
            <w:r w:rsidRPr="002E021C">
              <w:rPr>
                <w:rFonts w:ascii="Arial" w:hAnsi="Arial" w:cs="Arial"/>
              </w:rPr>
              <w:t xml:space="preserve"> The reading of Torah are made from the bimah which, in an Orthodox synagogue, will be a central raised area in the worship hall. In a Progressive synagogue, the bimah is usually a reading desk placed adjacent to the Ark.</w:t>
            </w:r>
          </w:p>
          <w:p w:rsidR="002E021C" w:rsidRPr="002E021C" w:rsidRDefault="002E021C" w:rsidP="002E021C">
            <w:pPr>
              <w:rPr>
                <w:rFonts w:ascii="Arial" w:hAnsi="Arial" w:cs="Arial"/>
              </w:rPr>
            </w:pPr>
            <w:r w:rsidRPr="002E021C">
              <w:rPr>
                <w:rFonts w:ascii="Arial" w:hAnsi="Arial" w:cs="Arial"/>
                <w:b/>
              </w:rPr>
              <w:t>Seating:</w:t>
            </w:r>
            <w:r w:rsidRPr="002E021C">
              <w:rPr>
                <w:rFonts w:ascii="Arial" w:hAnsi="Arial" w:cs="Arial"/>
              </w:rPr>
              <w:t xml:space="preserve"> in the Progressive synagogue women and men sit together. In the Orthodox synagogue women sit in an upstairs gallery or in a curtained area to the rear of the men.</w:t>
            </w:r>
          </w:p>
          <w:p w:rsidR="002E021C" w:rsidRPr="002E021C" w:rsidRDefault="002E021C" w:rsidP="002E021C">
            <w:pPr>
              <w:rPr>
                <w:rFonts w:ascii="Arial" w:hAnsi="Arial" w:cs="Arial"/>
              </w:rPr>
            </w:pPr>
            <w:r w:rsidRPr="002E021C">
              <w:rPr>
                <w:rFonts w:ascii="Arial" w:hAnsi="Arial" w:cs="Arial"/>
                <w:b/>
              </w:rPr>
              <w:t>Services:</w:t>
            </w:r>
            <w:r w:rsidRPr="002E021C">
              <w:rPr>
                <w:rFonts w:ascii="Arial" w:hAnsi="Arial" w:cs="Arial"/>
              </w:rPr>
              <w:t xml:space="preserve"> the main services </w:t>
            </w:r>
            <w:r>
              <w:rPr>
                <w:rFonts w:ascii="Arial" w:hAnsi="Arial" w:cs="Arial"/>
              </w:rPr>
              <w:t>of worship are for Shabbat and t</w:t>
            </w:r>
            <w:r w:rsidRPr="002E021C">
              <w:rPr>
                <w:rFonts w:ascii="Arial" w:hAnsi="Arial" w:cs="Arial"/>
              </w:rPr>
              <w:t xml:space="preserve">ake place on Friday evening and Saturday morning. Other services may also be held on Saturday afternoon. Daily prayer services are held in larger Jewish communities. In Orthodox synagogues the congregational prayers are in Hebrew but in Progressive communities much of the service is in English. Members of the congregation are called up to the bimah to read the portions of Torah allotted to the day. The service will include readings, prayers and singing. </w:t>
            </w:r>
          </w:p>
          <w:p w:rsidR="002E021C" w:rsidRPr="002E021C" w:rsidRDefault="002E021C" w:rsidP="002E021C">
            <w:pPr>
              <w:rPr>
                <w:rFonts w:ascii="Arial" w:hAnsi="Arial" w:cs="Arial"/>
              </w:rPr>
            </w:pPr>
            <w:r w:rsidRPr="002E021C">
              <w:rPr>
                <w:rFonts w:ascii="Arial" w:hAnsi="Arial" w:cs="Arial"/>
                <w:b/>
              </w:rPr>
              <w:t>Minyan:</w:t>
            </w:r>
            <w:r w:rsidRPr="002E021C">
              <w:rPr>
                <w:rFonts w:ascii="Arial" w:hAnsi="Arial" w:cs="Arial"/>
              </w:rPr>
              <w:t xml:space="preserve"> The reading of Torah can only take place when there is a minyan</w:t>
            </w:r>
            <w:r>
              <w:rPr>
                <w:rFonts w:ascii="Arial" w:hAnsi="Arial" w:cs="Arial"/>
              </w:rPr>
              <w:t xml:space="preserve"> – a quorum of </w:t>
            </w:r>
            <w:r w:rsidRPr="002E021C">
              <w:rPr>
                <w:rFonts w:ascii="Arial" w:hAnsi="Arial" w:cs="Arial"/>
              </w:rPr>
              <w:t xml:space="preserve">men - present. In Orthodox communities the ten are men over bar mitzvah age. Progressive communities may include women in the ten or do not require a minyan. </w:t>
            </w:r>
          </w:p>
          <w:p w:rsidR="002E021C" w:rsidRPr="002E021C" w:rsidRDefault="002E021C" w:rsidP="002E021C">
            <w:pPr>
              <w:rPr>
                <w:rFonts w:ascii="Arial" w:hAnsi="Arial" w:cs="Arial"/>
              </w:rPr>
            </w:pPr>
            <w:r w:rsidRPr="00427560">
              <w:rPr>
                <w:rFonts w:ascii="Arial" w:hAnsi="Arial" w:cs="Arial"/>
                <w:b/>
              </w:rPr>
              <w:t>Siddur:</w:t>
            </w:r>
            <w:r w:rsidRPr="002E021C">
              <w:rPr>
                <w:rFonts w:ascii="Arial" w:hAnsi="Arial" w:cs="Arial"/>
              </w:rPr>
              <w:t xml:space="preserve"> The word means order and is the name given to the book containing the order of service for formal prayers. Written in Hebrew and containing prayer</w:t>
            </w:r>
            <w:r w:rsidR="00427560">
              <w:rPr>
                <w:rFonts w:ascii="Arial" w:hAnsi="Arial" w:cs="Arial"/>
              </w:rPr>
              <w:t>s from throughout Jewish history</w:t>
            </w:r>
            <w:r w:rsidRPr="002E021C">
              <w:rPr>
                <w:rFonts w:ascii="Arial" w:hAnsi="Arial" w:cs="Arial"/>
              </w:rPr>
              <w:t xml:space="preserve"> it is also translated into the language of the local community. </w:t>
            </w:r>
          </w:p>
          <w:p w:rsidR="002E021C" w:rsidRPr="002E021C" w:rsidRDefault="002E021C" w:rsidP="002E021C">
            <w:pPr>
              <w:rPr>
                <w:rFonts w:ascii="Arial" w:hAnsi="Arial" w:cs="Arial"/>
              </w:rPr>
            </w:pPr>
            <w:r w:rsidRPr="00427560">
              <w:rPr>
                <w:rFonts w:ascii="Arial" w:hAnsi="Arial" w:cs="Arial"/>
                <w:b/>
              </w:rPr>
              <w:t>Sefer Torah</w:t>
            </w:r>
            <w:r w:rsidRPr="002E021C">
              <w:rPr>
                <w:rFonts w:ascii="Arial" w:hAnsi="Arial" w:cs="Arial"/>
              </w:rPr>
              <w:t>: is a Torah scroll hand written on parchment. On the opening of the Ark, the Sefer Torah is usually processed to the bimah.</w:t>
            </w:r>
          </w:p>
          <w:p w:rsidR="002E021C" w:rsidRPr="002E021C" w:rsidRDefault="002E021C" w:rsidP="002E021C">
            <w:pPr>
              <w:rPr>
                <w:rFonts w:ascii="Arial" w:hAnsi="Arial" w:cs="Arial"/>
              </w:rPr>
            </w:pPr>
            <w:r w:rsidRPr="00427560">
              <w:rPr>
                <w:rFonts w:ascii="Arial" w:hAnsi="Arial" w:cs="Arial"/>
                <w:b/>
              </w:rPr>
              <w:t>Ten Commandments</w:t>
            </w:r>
            <w:r w:rsidRPr="002E021C">
              <w:rPr>
                <w:rFonts w:ascii="Arial" w:hAnsi="Arial" w:cs="Arial"/>
              </w:rPr>
              <w:t>: found in all synagogues, usually above the Ark, are wooden or stone tablets on which are written the Ten Commandments received by Moses from God. Often it is the first few words of each which are written and sometimes these are embroidered on the curtains of the Ark.</w:t>
            </w:r>
          </w:p>
          <w:p w:rsidR="002E021C" w:rsidRPr="002E021C" w:rsidRDefault="002E021C" w:rsidP="002E021C">
            <w:pPr>
              <w:rPr>
                <w:rFonts w:ascii="Arial" w:hAnsi="Arial" w:cs="Arial"/>
              </w:rPr>
            </w:pPr>
            <w:r w:rsidRPr="00427560">
              <w:rPr>
                <w:rFonts w:ascii="Arial" w:hAnsi="Arial" w:cs="Arial"/>
                <w:b/>
              </w:rPr>
              <w:t>Menorah:</w:t>
            </w:r>
            <w:r w:rsidRPr="002E021C">
              <w:rPr>
                <w:rFonts w:ascii="Arial" w:hAnsi="Arial" w:cs="Arial"/>
              </w:rPr>
              <w:t xml:space="preserve"> a seven branched candelab</w:t>
            </w:r>
            <w:r w:rsidR="00427560">
              <w:rPr>
                <w:rFonts w:ascii="Arial" w:hAnsi="Arial" w:cs="Arial"/>
              </w:rPr>
              <w:t xml:space="preserve">rum which was lit daily in the </w:t>
            </w:r>
            <w:r w:rsidRPr="002E021C">
              <w:rPr>
                <w:rFonts w:ascii="Arial" w:hAnsi="Arial" w:cs="Arial"/>
              </w:rPr>
              <w:t>Temple. Either as an item for use   OR incorporated in decoration, a menorah is to be found in most synagogues. The menorah is used to symbolise the Jewish faith.</w:t>
            </w:r>
          </w:p>
          <w:p w:rsidR="002E021C" w:rsidRPr="002E021C" w:rsidRDefault="002E021C" w:rsidP="002E021C">
            <w:pPr>
              <w:rPr>
                <w:rFonts w:ascii="Arial" w:hAnsi="Arial" w:cs="Arial"/>
              </w:rPr>
            </w:pPr>
            <w:r w:rsidRPr="00427560">
              <w:rPr>
                <w:rFonts w:ascii="Arial" w:hAnsi="Arial" w:cs="Arial"/>
                <w:b/>
              </w:rPr>
              <w:t>Ner Tamid</w:t>
            </w:r>
            <w:r w:rsidRPr="002E021C">
              <w:rPr>
                <w:rFonts w:ascii="Arial" w:hAnsi="Arial" w:cs="Arial"/>
              </w:rPr>
              <w:t xml:space="preserve">: eternal lamp: the perpetual light burning above the Aron Hakodesh as a reminder of the eternal lamp of the temple in Jerusalem. </w:t>
            </w:r>
          </w:p>
          <w:p w:rsidR="002E021C" w:rsidRPr="002E021C" w:rsidRDefault="002E021C" w:rsidP="002E021C">
            <w:pPr>
              <w:rPr>
                <w:rFonts w:ascii="Arial" w:hAnsi="Arial" w:cs="Arial"/>
              </w:rPr>
            </w:pPr>
            <w:r w:rsidRPr="00427560">
              <w:rPr>
                <w:rFonts w:ascii="Arial" w:hAnsi="Arial" w:cs="Arial"/>
                <w:b/>
              </w:rPr>
              <w:t>Magen David</w:t>
            </w:r>
            <w:r w:rsidRPr="002E021C">
              <w:rPr>
                <w:rFonts w:ascii="Arial" w:hAnsi="Arial" w:cs="Arial"/>
              </w:rPr>
              <w:t>: shield of David. Popularly called the Star of David and sometimes used to symbolise Judaism.</w:t>
            </w:r>
          </w:p>
          <w:p w:rsidR="002E021C" w:rsidRPr="002E021C" w:rsidRDefault="002E021C" w:rsidP="002E021C">
            <w:pPr>
              <w:rPr>
                <w:rFonts w:ascii="Arial" w:hAnsi="Arial" w:cs="Arial"/>
              </w:rPr>
            </w:pPr>
            <w:r w:rsidRPr="00427560">
              <w:rPr>
                <w:rFonts w:ascii="Arial" w:hAnsi="Arial" w:cs="Arial"/>
                <w:b/>
              </w:rPr>
              <w:t>Bet ha-Midrash - House of Study</w:t>
            </w:r>
            <w:r w:rsidRPr="002E021C">
              <w:rPr>
                <w:rFonts w:ascii="Arial" w:hAnsi="Arial" w:cs="Arial"/>
              </w:rPr>
              <w:t>. The importance of study in Judaism is both for the individual and the community and rooms in the synagogue are set aside for learning and studying Torah and Talmud. Jewish communities promote learning in many different ways:</w:t>
            </w:r>
          </w:p>
          <w:p w:rsidR="002E021C" w:rsidRPr="002E021C" w:rsidRDefault="00427560" w:rsidP="002E021C">
            <w:pPr>
              <w:rPr>
                <w:rFonts w:ascii="Arial" w:hAnsi="Arial" w:cs="Arial"/>
              </w:rPr>
            </w:pPr>
            <w:r w:rsidRPr="00427560">
              <w:rPr>
                <w:rFonts w:ascii="Arial" w:hAnsi="Arial" w:cs="Arial"/>
                <w:b/>
              </w:rPr>
              <w:t>F</w:t>
            </w:r>
            <w:r w:rsidR="002E021C" w:rsidRPr="00427560">
              <w:rPr>
                <w:rFonts w:ascii="Arial" w:hAnsi="Arial" w:cs="Arial"/>
                <w:b/>
              </w:rPr>
              <w:t xml:space="preserve">leder </w:t>
            </w:r>
            <w:r w:rsidR="002E021C" w:rsidRPr="002E021C">
              <w:rPr>
                <w:rFonts w:ascii="Arial" w:hAnsi="Arial" w:cs="Arial"/>
              </w:rPr>
              <w:t>- a Hebrew school provided by the local community to teach Jewish children the knowledge necessary to obey the laws and commandments of Torah. Children from around the age of five will attend until the age of 12 for girls or 13 for boys. In some synagogues classes continue beyond that age.</w:t>
            </w:r>
          </w:p>
          <w:p w:rsidR="0070737F" w:rsidRPr="002E021C" w:rsidRDefault="002E021C" w:rsidP="002E021C">
            <w:pPr>
              <w:rPr>
                <w:rFonts w:ascii="Arial" w:hAnsi="Arial" w:cs="Arial"/>
              </w:rPr>
            </w:pPr>
            <w:r w:rsidRPr="00427560">
              <w:rPr>
                <w:rFonts w:ascii="Arial" w:hAnsi="Arial" w:cs="Arial"/>
                <w:b/>
              </w:rPr>
              <w:t xml:space="preserve">Shiurim </w:t>
            </w:r>
            <w:r w:rsidRPr="002E021C">
              <w:rPr>
                <w:rFonts w:ascii="Arial" w:hAnsi="Arial" w:cs="Arial"/>
              </w:rPr>
              <w:t>- study lessons. Some synagogues offer programmes of formal evening classes for adults and others may organise more informal gatherings at particular times of the year.</w:t>
            </w:r>
          </w:p>
        </w:tc>
      </w:tr>
      <w:tr w:rsidR="0070737F" w:rsidTr="005B526A">
        <w:trPr>
          <w:trHeight w:val="693"/>
        </w:trPr>
        <w:tc>
          <w:tcPr>
            <w:tcW w:w="10762" w:type="dxa"/>
            <w:shd w:val="clear" w:color="auto" w:fill="BFBFBF" w:themeFill="background1" w:themeFillShade="BF"/>
          </w:tcPr>
          <w:p w:rsidR="001C07B5" w:rsidRPr="002E021C" w:rsidRDefault="00A35693" w:rsidP="005B526A">
            <w:pPr>
              <w:pStyle w:val="Heading2"/>
              <w:keepNext w:val="0"/>
              <w:keepLines w:val="0"/>
              <w:jc w:val="center"/>
              <w:rPr>
                <w:rFonts w:ascii="Arial" w:hAnsi="Arial" w:cs="Arial"/>
                <w:b/>
                <w:color w:val="auto"/>
                <w:sz w:val="22"/>
                <w:szCs w:val="22"/>
              </w:rPr>
            </w:pPr>
            <w:r w:rsidRPr="002E021C">
              <w:rPr>
                <w:rFonts w:ascii="Arial" w:hAnsi="Arial" w:cs="Arial"/>
                <w:b/>
                <w:color w:val="auto"/>
                <w:sz w:val="22"/>
                <w:szCs w:val="22"/>
              </w:rPr>
              <w:lastRenderedPageBreak/>
              <w:t xml:space="preserve">Exploring beliefs and Values </w:t>
            </w:r>
          </w:p>
          <w:p w:rsidR="0070737F" w:rsidRPr="002E021C" w:rsidRDefault="0070737F" w:rsidP="005B526A">
            <w:pPr>
              <w:pStyle w:val="Heading2"/>
              <w:keepNext w:val="0"/>
              <w:keepLines w:val="0"/>
              <w:jc w:val="center"/>
              <w:rPr>
                <w:rFonts w:ascii="Arial" w:hAnsi="Arial" w:cs="Arial"/>
                <w:sz w:val="22"/>
                <w:szCs w:val="22"/>
              </w:rPr>
            </w:pPr>
          </w:p>
        </w:tc>
      </w:tr>
      <w:tr w:rsidR="0070737F" w:rsidRPr="00427560" w:rsidTr="005B526A">
        <w:tc>
          <w:tcPr>
            <w:tcW w:w="10762" w:type="dxa"/>
            <w:shd w:val="clear" w:color="auto" w:fill="FFFFFF" w:themeFill="background1"/>
          </w:tcPr>
          <w:p w:rsidR="00427560" w:rsidRPr="00427560" w:rsidRDefault="00427560" w:rsidP="00427560">
            <w:pPr>
              <w:rPr>
                <w:rFonts w:ascii="Arial" w:hAnsi="Arial" w:cs="Arial"/>
                <w:b/>
              </w:rPr>
            </w:pPr>
            <w:r w:rsidRPr="00427560">
              <w:rPr>
                <w:rFonts w:ascii="Arial" w:hAnsi="Arial" w:cs="Arial"/>
                <w:b/>
              </w:rPr>
              <w:lastRenderedPageBreak/>
              <w:t xml:space="preserve">POINTS OF FOCUS: </w:t>
            </w:r>
          </w:p>
          <w:p w:rsidR="00427560" w:rsidRDefault="00427560" w:rsidP="00427560">
            <w:pPr>
              <w:rPr>
                <w:rFonts w:ascii="Arial" w:hAnsi="Arial" w:cs="Arial"/>
                <w:b/>
              </w:rPr>
            </w:pPr>
            <w:r w:rsidRPr="00427560">
              <w:rPr>
                <w:rFonts w:ascii="Arial" w:hAnsi="Arial" w:cs="Arial"/>
                <w:b/>
              </w:rPr>
              <w:t>Holiness</w:t>
            </w:r>
            <w:r>
              <w:rPr>
                <w:rFonts w:ascii="Arial" w:hAnsi="Arial" w:cs="Arial"/>
                <w:b/>
              </w:rPr>
              <w:t xml:space="preserve"> e.g.</w:t>
            </w:r>
          </w:p>
          <w:p w:rsidR="00427560" w:rsidRPr="00427560" w:rsidRDefault="00427560" w:rsidP="00427560">
            <w:pPr>
              <w:rPr>
                <w:rFonts w:ascii="Arial" w:hAnsi="Arial" w:cs="Arial"/>
                <w:b/>
              </w:rPr>
            </w:pPr>
            <w:r w:rsidRPr="00427560">
              <w:rPr>
                <w:rFonts w:ascii="Arial" w:hAnsi="Arial" w:cs="Arial"/>
              </w:rPr>
              <w:t xml:space="preserve"> ‘The Path of Holi</w:t>
            </w:r>
            <w:r>
              <w:rPr>
                <w:rFonts w:ascii="Arial" w:hAnsi="Arial" w:cs="Arial"/>
              </w:rPr>
              <w:t xml:space="preserve">ness. ‘You shall be holy, for I </w:t>
            </w:r>
            <w:r w:rsidRPr="00427560">
              <w:rPr>
                <w:rFonts w:ascii="Arial" w:hAnsi="Arial" w:cs="Arial"/>
              </w:rPr>
              <w:t>the Lord your God</w:t>
            </w:r>
            <w:r>
              <w:rPr>
                <w:rFonts w:ascii="Arial" w:hAnsi="Arial" w:cs="Arial"/>
              </w:rPr>
              <w:t>,</w:t>
            </w:r>
            <w:r w:rsidRPr="00427560">
              <w:rPr>
                <w:rFonts w:ascii="Arial" w:hAnsi="Arial" w:cs="Arial"/>
              </w:rPr>
              <w:t xml:space="preserve"> am holy’.</w:t>
            </w:r>
          </w:p>
          <w:p w:rsidR="00427560" w:rsidRPr="00427560" w:rsidRDefault="00427560" w:rsidP="00427560">
            <w:pPr>
              <w:rPr>
                <w:rFonts w:ascii="Arial" w:hAnsi="Arial" w:cs="Arial"/>
              </w:rPr>
            </w:pPr>
            <w:r>
              <w:rPr>
                <w:rFonts w:ascii="Arial" w:hAnsi="Arial" w:cs="Arial"/>
              </w:rPr>
              <w:t>(Leviticus 19). J</w:t>
            </w:r>
            <w:r w:rsidRPr="00427560">
              <w:rPr>
                <w:rFonts w:ascii="Arial" w:hAnsi="Arial" w:cs="Arial"/>
              </w:rPr>
              <w:t>ews believe that to be holy is not an impossibility for human beings. In daily life and in ceremonies and special celebrations, Jews express and respond to God’s commandment to follow the path of holiness.</w:t>
            </w:r>
          </w:p>
          <w:p w:rsidR="00427560" w:rsidRPr="00427560" w:rsidRDefault="00427560" w:rsidP="00427560">
            <w:pPr>
              <w:rPr>
                <w:rFonts w:ascii="Arial" w:hAnsi="Arial" w:cs="Arial"/>
              </w:rPr>
            </w:pPr>
            <w:r w:rsidRPr="00427560">
              <w:rPr>
                <w:rFonts w:ascii="Arial" w:hAnsi="Arial" w:cs="Arial"/>
                <w:b/>
              </w:rPr>
              <w:t>Mitivot -</w:t>
            </w:r>
            <w:r w:rsidRPr="00427560">
              <w:rPr>
                <w:rFonts w:ascii="Arial" w:hAnsi="Arial" w:cs="Arial"/>
              </w:rPr>
              <w:t xml:space="preserve"> bringing holiness to life.</w:t>
            </w:r>
          </w:p>
          <w:p w:rsidR="00427560" w:rsidRPr="00427560" w:rsidRDefault="00427560" w:rsidP="00427560">
            <w:pPr>
              <w:rPr>
                <w:rFonts w:ascii="Arial" w:hAnsi="Arial" w:cs="Arial"/>
              </w:rPr>
            </w:pPr>
            <w:r w:rsidRPr="00427560">
              <w:rPr>
                <w:rFonts w:ascii="Arial" w:hAnsi="Arial" w:cs="Arial"/>
              </w:rPr>
              <w:t xml:space="preserve">Before carrying out one of God’s commandments Jews recite the blessing: </w:t>
            </w:r>
            <w:r>
              <w:rPr>
                <w:rFonts w:ascii="Arial" w:hAnsi="Arial" w:cs="Arial"/>
              </w:rPr>
              <w:t>'</w:t>
            </w:r>
            <w:r w:rsidRPr="00427560">
              <w:rPr>
                <w:rFonts w:ascii="Arial" w:hAnsi="Arial" w:cs="Arial"/>
              </w:rPr>
              <w:t>Blessed are You, Lord our God, king of the u</w:t>
            </w:r>
            <w:r>
              <w:rPr>
                <w:rFonts w:ascii="Arial" w:hAnsi="Arial" w:cs="Arial"/>
              </w:rPr>
              <w:t>niverse, who has made us holy by</w:t>
            </w:r>
            <w:r w:rsidRPr="00427560">
              <w:rPr>
                <w:rFonts w:ascii="Arial" w:hAnsi="Arial" w:cs="Arial"/>
              </w:rPr>
              <w:t xml:space="preserve"> your commandments and commanded us to</w:t>
            </w:r>
            <w:r w:rsidR="00CF39FE" w:rsidRPr="00427560">
              <w:rPr>
                <w:rFonts w:ascii="Arial" w:hAnsi="Arial" w:cs="Arial"/>
              </w:rPr>
              <w:t>..</w:t>
            </w:r>
            <w:r w:rsidR="00CF39FE">
              <w:rPr>
                <w:rFonts w:ascii="Arial" w:hAnsi="Arial" w:cs="Arial"/>
              </w:rPr>
              <w:t xml:space="preserve"> .':</w:t>
            </w:r>
          </w:p>
          <w:p w:rsidR="00427560" w:rsidRPr="00427560" w:rsidRDefault="00427560" w:rsidP="00427560">
            <w:pPr>
              <w:rPr>
                <w:rFonts w:ascii="Arial" w:hAnsi="Arial" w:cs="Arial"/>
              </w:rPr>
            </w:pPr>
            <w:r w:rsidRPr="00427560">
              <w:rPr>
                <w:rFonts w:ascii="Arial" w:hAnsi="Arial" w:cs="Arial"/>
                <w:b/>
              </w:rPr>
              <w:t>The Holiness Code.</w:t>
            </w:r>
            <w:r w:rsidRPr="00427560">
              <w:rPr>
                <w:rFonts w:ascii="Arial" w:hAnsi="Arial" w:cs="Arial"/>
              </w:rPr>
              <w:t xml:space="preserve"> In Leviticus 19 is found what is often referred to as the Holiness Code. The chapter contains commandments which deal with humanity’s relations with God and with each other.</w:t>
            </w:r>
          </w:p>
          <w:p w:rsidR="00427560" w:rsidRPr="00427560" w:rsidRDefault="00427560" w:rsidP="00427560">
            <w:pPr>
              <w:rPr>
                <w:rFonts w:ascii="Arial" w:hAnsi="Arial" w:cs="Arial"/>
                <w:b/>
              </w:rPr>
            </w:pPr>
            <w:r w:rsidRPr="00427560">
              <w:rPr>
                <w:rFonts w:ascii="Arial" w:hAnsi="Arial" w:cs="Arial"/>
                <w:b/>
              </w:rPr>
              <w:t>God</w:t>
            </w:r>
            <w:r>
              <w:rPr>
                <w:rFonts w:ascii="Arial" w:hAnsi="Arial" w:cs="Arial"/>
                <w:b/>
              </w:rPr>
              <w:t xml:space="preserve"> e.g.</w:t>
            </w:r>
          </w:p>
          <w:p w:rsidR="00427560" w:rsidRPr="00427560" w:rsidRDefault="00427560" w:rsidP="00427560">
            <w:pPr>
              <w:rPr>
                <w:rFonts w:ascii="Arial" w:hAnsi="Arial" w:cs="Arial"/>
              </w:rPr>
            </w:pPr>
            <w:r w:rsidRPr="00427560">
              <w:rPr>
                <w:rFonts w:ascii="Arial" w:hAnsi="Arial" w:cs="Arial"/>
              </w:rPr>
              <w:t>Service to God is not only a following of His commandments but a transforming of everyday events and actions into acts of holiness.</w:t>
            </w:r>
          </w:p>
          <w:p w:rsidR="00427560" w:rsidRPr="00427560" w:rsidRDefault="00427560" w:rsidP="00427560">
            <w:pPr>
              <w:rPr>
                <w:rFonts w:ascii="Arial" w:hAnsi="Arial" w:cs="Arial"/>
              </w:rPr>
            </w:pPr>
            <w:r w:rsidRPr="00427560">
              <w:rPr>
                <w:rFonts w:ascii="Arial" w:hAnsi="Arial" w:cs="Arial"/>
              </w:rPr>
              <w:t>Kashrut Acknowledges God as Creator of all and shows respect for all creatures. Not taking for granted what is provided and exercising self-discipline are important aspects of becoming what God intended.</w:t>
            </w:r>
          </w:p>
          <w:p w:rsidR="00427560" w:rsidRPr="00427560" w:rsidRDefault="00427560" w:rsidP="00427560">
            <w:pPr>
              <w:rPr>
                <w:rFonts w:ascii="Arial" w:hAnsi="Arial" w:cs="Arial"/>
              </w:rPr>
            </w:pPr>
            <w:r w:rsidRPr="00427560">
              <w:rPr>
                <w:rFonts w:ascii="Arial" w:hAnsi="Arial" w:cs="Arial"/>
              </w:rPr>
              <w:t xml:space="preserve">Prayer: Jews believe that they can approach God through prayer. Blessings offered are reminders throughout the day of God’s gifts and His goodness. </w:t>
            </w:r>
          </w:p>
          <w:p w:rsidR="00427560" w:rsidRPr="00427560" w:rsidRDefault="00427560" w:rsidP="00427560">
            <w:pPr>
              <w:rPr>
                <w:rFonts w:ascii="Arial" w:hAnsi="Arial" w:cs="Arial"/>
              </w:rPr>
            </w:pPr>
            <w:r w:rsidRPr="00427560">
              <w:rPr>
                <w:rFonts w:ascii="Arial" w:hAnsi="Arial" w:cs="Arial"/>
              </w:rPr>
              <w:t>Communication: in prayer Jews communicate with God and hear God communicate with them. The knowledge that comes from that communication may help bring holiness into their daily lives.</w:t>
            </w:r>
          </w:p>
          <w:p w:rsidR="00427560" w:rsidRPr="00427560" w:rsidRDefault="00427560" w:rsidP="00427560">
            <w:pPr>
              <w:rPr>
                <w:rFonts w:ascii="Arial" w:hAnsi="Arial" w:cs="Arial"/>
              </w:rPr>
            </w:pPr>
            <w:r w:rsidRPr="00427560">
              <w:rPr>
                <w:rFonts w:ascii="Arial" w:hAnsi="Arial" w:cs="Arial"/>
              </w:rPr>
              <w:t>Elements of prayer: prayer is made up of various elements including praise and thanksgiving to God and self-</w:t>
            </w:r>
            <w:r w:rsidR="00CF39FE" w:rsidRPr="00427560">
              <w:rPr>
                <w:rFonts w:ascii="Arial" w:hAnsi="Arial" w:cs="Arial"/>
              </w:rPr>
              <w:t>examination.</w:t>
            </w:r>
            <w:r w:rsidR="00CF39FE">
              <w:rPr>
                <w:rFonts w:ascii="Arial" w:hAnsi="Arial" w:cs="Arial"/>
              </w:rPr>
              <w:t xml:space="preserve"> It</w:t>
            </w:r>
            <w:r>
              <w:rPr>
                <w:rFonts w:ascii="Arial" w:hAnsi="Arial" w:cs="Arial"/>
              </w:rPr>
              <w:t xml:space="preserve"> is self</w:t>
            </w:r>
            <w:r w:rsidRPr="00427560">
              <w:rPr>
                <w:rFonts w:ascii="Arial" w:hAnsi="Arial" w:cs="Arial"/>
              </w:rPr>
              <w:t>-examination of one’s own behaviour in the ‘presence of God’.</w:t>
            </w:r>
          </w:p>
          <w:p w:rsidR="00427560" w:rsidRPr="00427560" w:rsidRDefault="00427560" w:rsidP="00427560">
            <w:pPr>
              <w:rPr>
                <w:rFonts w:ascii="Arial" w:hAnsi="Arial" w:cs="Arial"/>
              </w:rPr>
            </w:pPr>
            <w:r w:rsidRPr="00427560">
              <w:rPr>
                <w:rFonts w:ascii="Arial" w:hAnsi="Arial" w:cs="Arial"/>
              </w:rPr>
              <w:t>Blessing: a statement of faith recalling that everything that exists and happens is through God’s will.</w:t>
            </w:r>
          </w:p>
          <w:p w:rsidR="00427560" w:rsidRPr="00427560" w:rsidRDefault="00427560" w:rsidP="00427560">
            <w:pPr>
              <w:rPr>
                <w:rFonts w:ascii="Arial" w:hAnsi="Arial" w:cs="Arial"/>
              </w:rPr>
            </w:pPr>
            <w:r w:rsidRPr="00427560">
              <w:rPr>
                <w:rFonts w:ascii="Arial" w:hAnsi="Arial" w:cs="Arial"/>
              </w:rPr>
              <w:t>Tallit: for many Jews it symbolises the wrapping of oneself in the word of God.</w:t>
            </w:r>
            <w:r>
              <w:rPr>
                <w:rFonts w:ascii="Arial" w:hAnsi="Arial" w:cs="Arial"/>
              </w:rPr>
              <w:t xml:space="preserve"> </w:t>
            </w:r>
            <w:r w:rsidRPr="00427560">
              <w:rPr>
                <w:rFonts w:ascii="Arial" w:hAnsi="Arial" w:cs="Arial"/>
              </w:rPr>
              <w:t>It is a separation in prayer from the ordinariness of time.</w:t>
            </w:r>
          </w:p>
          <w:p w:rsidR="00427560" w:rsidRPr="00427560" w:rsidRDefault="00427560" w:rsidP="00427560">
            <w:pPr>
              <w:rPr>
                <w:rFonts w:ascii="Arial" w:hAnsi="Arial" w:cs="Arial"/>
              </w:rPr>
            </w:pPr>
            <w:r w:rsidRPr="00427560">
              <w:rPr>
                <w:rFonts w:ascii="Arial" w:hAnsi="Arial" w:cs="Arial"/>
              </w:rPr>
              <w:t>Tzitzit: the symbolism acts as a reminder of the duty laid upon the Jews to observe the 613 commandments and also of God’s Oneness.</w:t>
            </w:r>
          </w:p>
          <w:p w:rsidR="00427560" w:rsidRPr="00427560" w:rsidRDefault="00427560" w:rsidP="00427560">
            <w:pPr>
              <w:rPr>
                <w:rFonts w:ascii="Arial" w:hAnsi="Arial" w:cs="Arial"/>
              </w:rPr>
            </w:pPr>
            <w:r w:rsidRPr="00427560">
              <w:rPr>
                <w:rFonts w:ascii="Arial" w:hAnsi="Arial" w:cs="Arial"/>
              </w:rPr>
              <w:t>Tefillin: in the act of binding the tefillin to the arm and forehead the wearer symbolises the dedicating of the body, mind and heart to God and that the three are bound together in the act of worship.</w:t>
            </w:r>
          </w:p>
          <w:p w:rsidR="00427560" w:rsidRPr="00427560" w:rsidRDefault="00427560" w:rsidP="00427560">
            <w:pPr>
              <w:rPr>
                <w:rFonts w:ascii="Arial" w:hAnsi="Arial" w:cs="Arial"/>
                <w:b/>
              </w:rPr>
            </w:pPr>
            <w:r w:rsidRPr="00427560">
              <w:rPr>
                <w:rFonts w:ascii="Arial" w:hAnsi="Arial" w:cs="Arial"/>
                <w:b/>
              </w:rPr>
              <w:t>Torah</w:t>
            </w:r>
          </w:p>
          <w:p w:rsidR="00427560" w:rsidRPr="00427560" w:rsidRDefault="00427560" w:rsidP="00427560">
            <w:pPr>
              <w:rPr>
                <w:rFonts w:ascii="Arial" w:hAnsi="Arial" w:cs="Arial"/>
              </w:rPr>
            </w:pPr>
            <w:r w:rsidRPr="00427560">
              <w:rPr>
                <w:rFonts w:ascii="Arial" w:hAnsi="Arial" w:cs="Arial"/>
              </w:rPr>
              <w:t>Loving God: Jews believe Torah is God’s communication to them of the way to Him. This leads Jews to show their love of God and of Torah by devoting time to its teachings. They are to put it into practice in daily life. ‘We will do and we will hear’ (Exodus 24.8).</w:t>
            </w:r>
          </w:p>
          <w:p w:rsidR="00427560" w:rsidRPr="00427560" w:rsidRDefault="00427560" w:rsidP="00427560">
            <w:pPr>
              <w:rPr>
                <w:rFonts w:ascii="Arial" w:hAnsi="Arial" w:cs="Arial"/>
              </w:rPr>
            </w:pPr>
            <w:r w:rsidRPr="00427560">
              <w:rPr>
                <w:rFonts w:ascii="Arial" w:hAnsi="Arial" w:cs="Arial"/>
              </w:rPr>
              <w:t xml:space="preserve">A Torah filled way of life: Jews believe that to learn, study and act according to Torah is to involve oneself in what God intended. If they understand Torah, they come closer to what God wants of them and then can better practise it. </w:t>
            </w:r>
          </w:p>
          <w:p w:rsidR="00427560" w:rsidRPr="00427560" w:rsidRDefault="00427560" w:rsidP="00427560">
            <w:pPr>
              <w:rPr>
                <w:rFonts w:ascii="Arial" w:hAnsi="Arial" w:cs="Arial"/>
              </w:rPr>
            </w:pPr>
            <w:r w:rsidRPr="00427560">
              <w:rPr>
                <w:rFonts w:ascii="Arial" w:hAnsi="Arial" w:cs="Arial"/>
              </w:rPr>
              <w:t>Ten Commandments: the displaying of the Ten Commandments in the synagogue is not only a reminder of what God wills for His people but also that the doing of God’s will is in relationships between a person and God and also person to person.</w:t>
            </w:r>
          </w:p>
          <w:p w:rsidR="00427560" w:rsidRPr="00427560" w:rsidRDefault="00427560" w:rsidP="00427560">
            <w:pPr>
              <w:rPr>
                <w:rFonts w:ascii="Arial" w:hAnsi="Arial" w:cs="Arial"/>
              </w:rPr>
            </w:pPr>
            <w:r w:rsidRPr="00427560">
              <w:rPr>
                <w:rFonts w:ascii="Arial" w:hAnsi="Arial" w:cs="Arial"/>
              </w:rPr>
              <w:t>A Lifetime of Learning: Love of God and learning are closely related in the Jewish faith. Jews are commanded to learn Torah and to teach it to their children. (Deuteronomy 6.5-9).</w:t>
            </w:r>
          </w:p>
          <w:p w:rsidR="00427560" w:rsidRPr="00427560" w:rsidRDefault="00427560" w:rsidP="00427560">
            <w:pPr>
              <w:rPr>
                <w:rFonts w:ascii="Arial" w:hAnsi="Arial" w:cs="Arial"/>
                <w:b/>
              </w:rPr>
            </w:pPr>
            <w:r w:rsidRPr="00427560">
              <w:rPr>
                <w:rFonts w:ascii="Arial" w:hAnsi="Arial" w:cs="Arial"/>
                <w:b/>
              </w:rPr>
              <w:lastRenderedPageBreak/>
              <w:t>The People and the Land</w:t>
            </w:r>
          </w:p>
          <w:p w:rsidR="00427560" w:rsidRPr="00427560" w:rsidRDefault="00427560" w:rsidP="00427560">
            <w:pPr>
              <w:rPr>
                <w:rFonts w:ascii="Arial" w:hAnsi="Arial" w:cs="Arial"/>
              </w:rPr>
            </w:pPr>
            <w:r w:rsidRPr="00427560">
              <w:rPr>
                <w:rFonts w:ascii="Arial" w:hAnsi="Arial" w:cs="Arial"/>
              </w:rPr>
              <w:t xml:space="preserve"> God’s Ch</w:t>
            </w:r>
            <w:r>
              <w:rPr>
                <w:rFonts w:ascii="Arial" w:hAnsi="Arial" w:cs="Arial"/>
              </w:rPr>
              <w:t xml:space="preserve">osen People: Jews believe that </w:t>
            </w:r>
            <w:r w:rsidRPr="00427560">
              <w:rPr>
                <w:rFonts w:ascii="Arial" w:hAnsi="Arial" w:cs="Arial"/>
              </w:rPr>
              <w:t>they were chosen by God to receive Torah and that each individual Jew is called to respond to the revelation of God as if they were a direct recipient.</w:t>
            </w:r>
          </w:p>
          <w:p w:rsidR="00427560" w:rsidRPr="00427560" w:rsidRDefault="00427560" w:rsidP="00427560">
            <w:pPr>
              <w:rPr>
                <w:rFonts w:ascii="Arial" w:hAnsi="Arial" w:cs="Arial"/>
              </w:rPr>
            </w:pPr>
            <w:r w:rsidRPr="00427560">
              <w:rPr>
                <w:rFonts w:ascii="Arial" w:hAnsi="Arial" w:cs="Arial"/>
              </w:rPr>
              <w:t>God revealed His will to Moses and that is the way in which the Jewish people are to live holy lives. They are to reflect in their way of life what God has revealed.</w:t>
            </w:r>
          </w:p>
          <w:p w:rsidR="00427560" w:rsidRPr="00427560" w:rsidRDefault="00427560" w:rsidP="00427560">
            <w:pPr>
              <w:rPr>
                <w:rFonts w:ascii="Arial" w:hAnsi="Arial" w:cs="Arial"/>
                <w:b/>
                <w:u w:val="single"/>
              </w:rPr>
            </w:pPr>
            <w:r w:rsidRPr="00427560">
              <w:rPr>
                <w:rFonts w:ascii="Arial" w:hAnsi="Arial" w:cs="Arial"/>
              </w:rPr>
              <w:t xml:space="preserve">The synagogue: that there is no division between the religious and secular is emphasised by the providing for both forms of activity in one building. Its three functions embrace the key aspects of doing God’s will: worshipping God, studying Torah and demonstrating human relationships which reflect the values of Torah. </w:t>
            </w:r>
            <w:r w:rsidRPr="00427560">
              <w:rPr>
                <w:rFonts w:ascii="Arial" w:hAnsi="Arial" w:cs="Arial"/>
                <w:b/>
                <w:u w:val="single"/>
              </w:rPr>
              <w:t>The most important of those values are love, justice and holiness:</w:t>
            </w:r>
          </w:p>
          <w:p w:rsidR="00427560" w:rsidRPr="00427560" w:rsidRDefault="00427560" w:rsidP="00427560">
            <w:pPr>
              <w:rPr>
                <w:rFonts w:ascii="Arial" w:hAnsi="Arial" w:cs="Arial"/>
              </w:rPr>
            </w:pPr>
            <w:r w:rsidRPr="00427560">
              <w:rPr>
                <w:rFonts w:ascii="Arial" w:hAnsi="Arial" w:cs="Arial"/>
              </w:rPr>
              <w:t>Love: the Golden Rule of Torah is ‘You shall love your fellow as yourself’ (Leviticus 19.18). Jews are to love God and to act lovingly towards all people reflecting God’s compassion in their own actions.</w:t>
            </w:r>
          </w:p>
          <w:p w:rsidR="00427560" w:rsidRPr="00427560" w:rsidRDefault="00427560" w:rsidP="00427560">
            <w:pPr>
              <w:rPr>
                <w:rFonts w:ascii="Arial" w:hAnsi="Arial" w:cs="Arial"/>
              </w:rPr>
            </w:pPr>
            <w:r w:rsidRPr="00427560">
              <w:rPr>
                <w:rFonts w:ascii="Arial" w:hAnsi="Arial" w:cs="Arial"/>
              </w:rPr>
              <w:t xml:space="preserve">Justice: to act justly is in particular to act charitably. </w:t>
            </w:r>
          </w:p>
          <w:p w:rsidR="00427560" w:rsidRPr="00427560" w:rsidRDefault="00427560" w:rsidP="00427560">
            <w:pPr>
              <w:rPr>
                <w:rFonts w:ascii="Arial" w:hAnsi="Arial" w:cs="Arial"/>
              </w:rPr>
            </w:pPr>
            <w:r w:rsidRPr="00427560">
              <w:rPr>
                <w:rFonts w:ascii="Arial" w:hAnsi="Arial" w:cs="Arial"/>
              </w:rPr>
              <w:t xml:space="preserve">Tzedakah is the Hebrew term used for charity but its literal meaning is justice in the sense of righteousness. Many Jews follow the custom of giving a tenth of their income for charitable causes. Families usually have a pushke, lzedakah box in which coins are placed: for example, on Shabbat or before festival days. The giving is not in </w:t>
            </w:r>
            <w:r w:rsidR="00D34A13" w:rsidRPr="00427560">
              <w:rPr>
                <w:rFonts w:ascii="Arial" w:hAnsi="Arial" w:cs="Arial"/>
              </w:rPr>
              <w:t>any way</w:t>
            </w:r>
            <w:r w:rsidRPr="00427560">
              <w:rPr>
                <w:rFonts w:ascii="Arial" w:hAnsi="Arial" w:cs="Arial"/>
              </w:rPr>
              <w:t xml:space="preserve"> an expression of superiority of circumstance but is a reapportioning - charity is to act justly. Most synagogues have activities which focus on righteous action contributing to building a just society</w:t>
            </w:r>
          </w:p>
          <w:p w:rsidR="005B0F81" w:rsidRPr="00427560" w:rsidRDefault="00427560" w:rsidP="00417442">
            <w:pPr>
              <w:rPr>
                <w:rFonts w:ascii="Arial" w:hAnsi="Arial" w:cs="Arial"/>
              </w:rPr>
            </w:pPr>
            <w:r w:rsidRPr="00427560">
              <w:rPr>
                <w:rFonts w:ascii="Arial" w:hAnsi="Arial" w:cs="Arial"/>
              </w:rPr>
              <w:t>Holiness: actions or attitudes which elevate normal</w:t>
            </w:r>
            <w:r>
              <w:rPr>
                <w:rFonts w:ascii="Arial" w:hAnsi="Arial" w:cs="Arial"/>
              </w:rPr>
              <w:t xml:space="preserve"> </w:t>
            </w:r>
            <w:r w:rsidRPr="00427560">
              <w:rPr>
                <w:rFonts w:ascii="Arial" w:hAnsi="Arial" w:cs="Arial"/>
              </w:rPr>
              <w:t xml:space="preserve">everyday matters and give them a sense of the divine. It is a duty and a joy to follow God’s commandments for in so doing actions which are mundane are made into a form of religious expression. </w:t>
            </w:r>
          </w:p>
        </w:tc>
      </w:tr>
      <w:tr w:rsidR="0070737F" w:rsidRPr="00427560" w:rsidTr="005B526A">
        <w:tc>
          <w:tcPr>
            <w:tcW w:w="10762" w:type="dxa"/>
            <w:shd w:val="clear" w:color="auto" w:fill="BFBFBF" w:themeFill="background1" w:themeFillShade="BF"/>
          </w:tcPr>
          <w:p w:rsidR="0080480D" w:rsidRPr="00427560" w:rsidRDefault="00755C48" w:rsidP="00BE6BF5">
            <w:pPr>
              <w:pStyle w:val="Heading2"/>
              <w:keepNext w:val="0"/>
              <w:keepLines w:val="0"/>
              <w:jc w:val="center"/>
              <w:rPr>
                <w:rFonts w:ascii="Arial" w:hAnsi="Arial" w:cs="Arial"/>
                <w:b/>
                <w:color w:val="auto"/>
                <w:sz w:val="22"/>
                <w:szCs w:val="22"/>
              </w:rPr>
            </w:pPr>
            <w:r w:rsidRPr="00427560">
              <w:rPr>
                <w:rFonts w:ascii="Arial" w:hAnsi="Arial" w:cs="Arial"/>
                <w:b/>
                <w:color w:val="auto"/>
                <w:sz w:val="22"/>
                <w:szCs w:val="22"/>
              </w:rPr>
              <w:lastRenderedPageBreak/>
              <w:t>Exploring Personal Meaning</w:t>
            </w:r>
          </w:p>
          <w:p w:rsidR="0070737F" w:rsidRPr="00427560" w:rsidRDefault="0080480D" w:rsidP="00BE6BF5">
            <w:pPr>
              <w:pStyle w:val="Heading2"/>
              <w:keepNext w:val="0"/>
              <w:keepLines w:val="0"/>
              <w:jc w:val="center"/>
              <w:rPr>
                <w:rFonts w:ascii="Arial" w:hAnsi="Arial" w:cs="Arial"/>
                <w:sz w:val="22"/>
                <w:szCs w:val="22"/>
              </w:rPr>
            </w:pPr>
            <w:r w:rsidRPr="00427560">
              <w:rPr>
                <w:rFonts w:ascii="Arial" w:hAnsi="Arial" w:cs="Arial"/>
                <w:b/>
                <w:color w:val="auto"/>
                <w:sz w:val="22"/>
                <w:szCs w:val="22"/>
              </w:rPr>
              <w:t>Lines of enquiry</w:t>
            </w:r>
            <w:r w:rsidR="00755C48" w:rsidRPr="00427560">
              <w:rPr>
                <w:rFonts w:ascii="Arial" w:hAnsi="Arial" w:cs="Arial"/>
                <w:b/>
                <w:color w:val="auto"/>
                <w:sz w:val="22"/>
                <w:szCs w:val="22"/>
              </w:rPr>
              <w:t xml:space="preserve"> </w:t>
            </w:r>
          </w:p>
        </w:tc>
      </w:tr>
      <w:tr w:rsidR="0070737F" w:rsidRPr="00427560" w:rsidTr="005B526A">
        <w:trPr>
          <w:trHeight w:val="693"/>
        </w:trPr>
        <w:tc>
          <w:tcPr>
            <w:tcW w:w="10762" w:type="dxa"/>
            <w:shd w:val="clear" w:color="auto" w:fill="FFFFFF" w:themeFill="background1"/>
          </w:tcPr>
          <w:p w:rsidR="00D34A13" w:rsidRDefault="00427560" w:rsidP="00D34A13">
            <w:pPr>
              <w:rPr>
                <w:rFonts w:ascii="Arial" w:hAnsi="Arial" w:cs="Arial"/>
                <w:i/>
              </w:rPr>
            </w:pPr>
            <w:r>
              <w:rPr>
                <w:rFonts w:ascii="Arial" w:hAnsi="Arial" w:cs="Arial"/>
                <w:i/>
              </w:rPr>
              <w:t xml:space="preserve">If I set up a charity what would it be for? Should what I believe affect my actions? </w:t>
            </w:r>
            <w:r w:rsidR="00D34A13">
              <w:rPr>
                <w:rFonts w:ascii="Arial" w:hAnsi="Arial" w:cs="Arial"/>
                <w:i/>
              </w:rPr>
              <w:t>Draw up a goodness code for yourself and the class. How might a holiday be different from a holy day? What in your life do you consider a blessing? Can we create a class list of 100 blessings in a day? Do you have good self-discipline?</w:t>
            </w:r>
          </w:p>
          <w:p w:rsidR="00D34A13" w:rsidRPr="00427560" w:rsidRDefault="00D34A13" w:rsidP="00D34A13">
            <w:pPr>
              <w:rPr>
                <w:rFonts w:ascii="Arial" w:hAnsi="Arial" w:cs="Arial"/>
                <w:i/>
              </w:rPr>
            </w:pPr>
            <w:r>
              <w:rPr>
                <w:rFonts w:ascii="Arial" w:hAnsi="Arial" w:cs="Arial"/>
                <w:i/>
              </w:rPr>
              <w:t>What are your own definitions of love, justice and holiness?</w:t>
            </w:r>
          </w:p>
        </w:tc>
      </w:tr>
      <w:tr w:rsidR="004714B6" w:rsidRPr="00427560" w:rsidTr="005B526A">
        <w:trPr>
          <w:trHeight w:val="20"/>
        </w:trPr>
        <w:tc>
          <w:tcPr>
            <w:tcW w:w="10762" w:type="dxa"/>
            <w:shd w:val="clear" w:color="auto" w:fill="BFBFBF" w:themeFill="background1" w:themeFillShade="BF"/>
            <w:noWrap/>
          </w:tcPr>
          <w:p w:rsidR="004714B6" w:rsidRPr="00427560" w:rsidRDefault="00755C48" w:rsidP="005B526A">
            <w:pPr>
              <w:jc w:val="center"/>
              <w:rPr>
                <w:rFonts w:ascii="Arial" w:hAnsi="Arial" w:cs="Arial"/>
                <w:b/>
              </w:rPr>
            </w:pPr>
            <w:r w:rsidRPr="00427560">
              <w:rPr>
                <w:rFonts w:ascii="Arial" w:hAnsi="Arial" w:cs="Arial"/>
                <w:b/>
              </w:rPr>
              <w:t xml:space="preserve">Significant Background Ideas </w:t>
            </w:r>
          </w:p>
          <w:p w:rsidR="00755C48" w:rsidRPr="00427560" w:rsidRDefault="00755C48" w:rsidP="005B526A">
            <w:pPr>
              <w:rPr>
                <w:rFonts w:ascii="Arial" w:hAnsi="Arial" w:cs="Arial"/>
                <w:b/>
              </w:rPr>
            </w:pPr>
          </w:p>
        </w:tc>
      </w:tr>
      <w:tr w:rsidR="00755C48" w:rsidRPr="00427560" w:rsidTr="005B526A">
        <w:trPr>
          <w:trHeight w:val="20"/>
        </w:trPr>
        <w:tc>
          <w:tcPr>
            <w:tcW w:w="10762" w:type="dxa"/>
            <w:shd w:val="clear" w:color="auto" w:fill="FFFFFF" w:themeFill="background1"/>
            <w:noWrap/>
          </w:tcPr>
          <w:p w:rsidR="00BB0229" w:rsidRPr="00427560" w:rsidRDefault="00BB0229" w:rsidP="00BB0229">
            <w:pPr>
              <w:rPr>
                <w:rFonts w:ascii="Arial" w:hAnsi="Arial" w:cs="Arial"/>
                <w:b/>
              </w:rPr>
            </w:pPr>
            <w:r w:rsidRPr="00427560">
              <w:rPr>
                <w:rFonts w:ascii="Arial" w:hAnsi="Arial" w:cs="Arial"/>
                <w:b/>
              </w:rPr>
              <w:t>THE CONTENT FOCUS IS ON GOD, THE TORAH, THE PEOPLE AND THE LAND</w:t>
            </w:r>
          </w:p>
          <w:p w:rsidR="00BB0229" w:rsidRPr="00427560" w:rsidRDefault="00BB0229" w:rsidP="00BB0229">
            <w:pPr>
              <w:rPr>
                <w:rFonts w:ascii="Arial" w:hAnsi="Arial" w:cs="Arial"/>
                <w:b/>
              </w:rPr>
            </w:pPr>
            <w:r w:rsidRPr="00427560">
              <w:rPr>
                <w:rFonts w:ascii="Arial" w:hAnsi="Arial" w:cs="Arial"/>
                <w:b/>
              </w:rPr>
              <w:t>GOD</w:t>
            </w:r>
          </w:p>
          <w:p w:rsidR="00BB0229" w:rsidRPr="00427560" w:rsidRDefault="00BB0229" w:rsidP="00BB0229">
            <w:pPr>
              <w:rPr>
                <w:rFonts w:ascii="Arial" w:hAnsi="Arial" w:cs="Arial"/>
              </w:rPr>
            </w:pPr>
            <w:r w:rsidRPr="00427560">
              <w:rPr>
                <w:rFonts w:ascii="Arial" w:hAnsi="Arial" w:cs="Arial"/>
              </w:rPr>
              <w:t>Jews believe that God is One, that He is the Creator of the world and that He cares for all. Jews believe that God is sustainer of the universe and is not an absent God. In the Torah, the sacred book of all Jews, God has revealed His nature and will to humanity.</w:t>
            </w:r>
          </w:p>
          <w:p w:rsidR="00BB0229" w:rsidRPr="00427560" w:rsidRDefault="00BB0229" w:rsidP="00BB0229">
            <w:pPr>
              <w:rPr>
                <w:rFonts w:ascii="Arial" w:hAnsi="Arial" w:cs="Arial"/>
              </w:rPr>
            </w:pPr>
            <w:r w:rsidRPr="00427560">
              <w:rPr>
                <w:rFonts w:ascii="Arial" w:hAnsi="Arial" w:cs="Arial"/>
              </w:rPr>
              <w:t>Revelation is understood as a communication from God and Jews recognise that it is, by its nature, a profound mystery God has ‘appeared’ to certain people and ‘spoken’ to them and the record of His intervention in the lives of people is recorded in the Bible. Although a mystery, that revelation leads to an unshakeable conviction that God has made the communication and that God is involved in human history and destiny.</w:t>
            </w:r>
          </w:p>
          <w:p w:rsidR="00BB0229" w:rsidRPr="00427560" w:rsidRDefault="00BB0229" w:rsidP="00BB0229">
            <w:pPr>
              <w:rPr>
                <w:rFonts w:ascii="Arial" w:hAnsi="Arial" w:cs="Arial"/>
              </w:rPr>
            </w:pPr>
            <w:r w:rsidRPr="00427560">
              <w:rPr>
                <w:rFonts w:ascii="Arial" w:hAnsi="Arial" w:cs="Arial"/>
              </w:rPr>
              <w:t xml:space="preserve">Jewish belief is in a personal God to whom humanity can relate. God loves humanity and humanity can return that love in worship and in devotion to the way of life which accords with God’s will. God is infinite and all powerful but listens to those who pray, comforts those who mourn or are troubled, protects and preserves His creatures and calls people to be in relationship with Him. God can be approached through the living out of that relationship but can never be known as He is in Himself, only as He is revealed. In the Shema, a reading from Deuteronomy which forms part of the daily prayers, Jews are reminded that God desires a </w:t>
            </w:r>
            <w:r w:rsidRPr="00427560">
              <w:rPr>
                <w:rFonts w:ascii="Arial" w:hAnsi="Arial" w:cs="Arial"/>
              </w:rPr>
              <w:lastRenderedPageBreak/>
              <w:t>loving response: ‘Hear 0 Israel! The Lord is our God, the Lord alone. You shall love the Lord your God with all your heart and with all your soul and with all your might. ‘(Deuteronomy 6: 4 - 5).</w:t>
            </w:r>
          </w:p>
          <w:p w:rsidR="00BB0229" w:rsidRPr="00427560" w:rsidRDefault="00BB0229" w:rsidP="00BB0229">
            <w:pPr>
              <w:rPr>
                <w:rFonts w:ascii="Arial" w:hAnsi="Arial" w:cs="Arial"/>
              </w:rPr>
            </w:pPr>
            <w:r w:rsidRPr="00427560">
              <w:rPr>
                <w:rFonts w:ascii="Arial" w:hAnsi="Arial" w:cs="Arial"/>
              </w:rPr>
              <w:t>Jews believe themselves to be called by God to live a life obedient to His ways and that the revelation of Torah is God’s commandment and guidance to them. The central theme of the Jewish religion is that there is a Supreme Being, who is Creator of all things, who loves His creatures and with whom His creatures can communicate. That theme appears throughout the Torah.</w:t>
            </w:r>
          </w:p>
          <w:p w:rsidR="00BB0229" w:rsidRPr="00427560" w:rsidRDefault="00BB0229" w:rsidP="00BB0229">
            <w:pPr>
              <w:rPr>
                <w:rFonts w:ascii="Arial" w:hAnsi="Arial" w:cs="Arial"/>
                <w:b/>
              </w:rPr>
            </w:pPr>
            <w:r w:rsidRPr="00427560">
              <w:rPr>
                <w:rFonts w:ascii="Arial" w:hAnsi="Arial" w:cs="Arial"/>
                <w:b/>
              </w:rPr>
              <w:t>THE TORAH</w:t>
            </w:r>
          </w:p>
          <w:p w:rsidR="00BB0229" w:rsidRPr="00427560" w:rsidRDefault="00BB0229" w:rsidP="00BB0229">
            <w:pPr>
              <w:rPr>
                <w:rFonts w:ascii="Arial" w:hAnsi="Arial" w:cs="Arial"/>
              </w:rPr>
            </w:pPr>
            <w:r w:rsidRPr="00427560">
              <w:rPr>
                <w:rFonts w:ascii="Arial" w:hAnsi="Arial" w:cs="Arial"/>
              </w:rPr>
              <w:t>The Torah is the sacred book of all Jews. It was revealed by God to Moses on Mount Sinai and is the core foundation of Jewish life. The word Torah means teaching, instruction or law and it consists of the Five Books of Moses (the Pentateuch): Genesis, Exodus, Leviticus, Numbers and Deuteronomy.</w:t>
            </w:r>
          </w:p>
          <w:p w:rsidR="00BB0229" w:rsidRPr="00427560" w:rsidRDefault="00BB0229" w:rsidP="00BB0229">
            <w:pPr>
              <w:rPr>
                <w:rFonts w:ascii="Arial" w:hAnsi="Arial" w:cs="Arial"/>
              </w:rPr>
            </w:pPr>
            <w:r w:rsidRPr="00427560">
              <w:rPr>
                <w:rFonts w:ascii="Arial" w:hAnsi="Arial" w:cs="Arial"/>
              </w:rPr>
              <w:t>The term Torah is often used to refer to the whole of the Jewish Bible and thus to the Written Torah and to the Oral Torah. The Written Torah has three sub-sections, called Torah, Nevi’im and Ketuvim, and together these are referred to as the Tenakh (from the Letters T-N-K). Nevi’im is Hebrew for ‘prophets’ and contains eight volumes, the last of which is ‘The Book of the Twelve’, that is of twelve prophets. Jews believe that, through the prophets, messages of God were given and told forth. The books of Nevi’im offer glimpses of eternal truth expressed in the context and personality of the place and the people. Ketuvim is Hebrew for ‘writings’ and contains eleven books, of which five, known as the Five Scrolls, are read on particular festival days, for example the book of Esther on Purim. This section of the Jewish Bible was the last to be written.</w:t>
            </w:r>
          </w:p>
          <w:p w:rsidR="00BB0229" w:rsidRPr="00427560" w:rsidRDefault="00BB0229" w:rsidP="00BB0229">
            <w:pPr>
              <w:rPr>
                <w:rFonts w:ascii="Arial" w:hAnsi="Arial" w:cs="Arial"/>
              </w:rPr>
            </w:pPr>
            <w:r w:rsidRPr="00427560">
              <w:rPr>
                <w:rFonts w:ascii="Arial" w:hAnsi="Arial" w:cs="Arial"/>
              </w:rPr>
              <w:t>The Oral Torah is made up of a whole range of teachings which were originally conveyed orally but have been in written form for almost 2,000 years. The collection of writings which make up the Oral Torah are known as the Talmud, Hebrew for ‘study'. The Talmud comprises of the Mishnah and the Gemara. The Mishnah was the first writing down of the Oral Tradition and contains laws on different aspects of Jewish life, for example, the calendar of festivals, marriage, farming and sharing food. The Gemara (completion) is a commentary on the Mishnah in the form of rabbinical debates but also includes proverbs, parables and instruction on a variety of matters. In it, Torah quotations are explained providing access to a deeper meaning of the Torah.</w:t>
            </w:r>
          </w:p>
          <w:p w:rsidR="00BB0229" w:rsidRPr="00427560" w:rsidRDefault="00BB0229" w:rsidP="00BB0229">
            <w:pPr>
              <w:rPr>
                <w:rFonts w:ascii="Arial" w:hAnsi="Arial" w:cs="Arial"/>
              </w:rPr>
            </w:pPr>
            <w:r w:rsidRPr="00427560">
              <w:rPr>
                <w:rFonts w:ascii="Arial" w:hAnsi="Arial" w:cs="Arial"/>
              </w:rPr>
              <w:t>Although all religious Jews consider the Torah their most important guide to life, there are different understandings of its nature. Orthodox Jews regard it as written by God, while others, Progressive, Reform or Liberal Jews, accept that human beings have written it and that it is their inspired understanding which is found in its words.</w:t>
            </w:r>
          </w:p>
          <w:p w:rsidR="00BB0229" w:rsidRPr="00427560" w:rsidRDefault="00BB0229" w:rsidP="00BB0229">
            <w:pPr>
              <w:rPr>
                <w:rFonts w:ascii="Arial" w:hAnsi="Arial" w:cs="Arial"/>
                <w:b/>
              </w:rPr>
            </w:pPr>
            <w:r w:rsidRPr="00427560">
              <w:rPr>
                <w:rFonts w:ascii="Arial" w:hAnsi="Arial" w:cs="Arial"/>
                <w:b/>
              </w:rPr>
              <w:t>THE PEOPLE AND THE LAND</w:t>
            </w:r>
          </w:p>
          <w:p w:rsidR="00BB0229" w:rsidRPr="00427560" w:rsidRDefault="00BB0229" w:rsidP="00BB0229">
            <w:pPr>
              <w:rPr>
                <w:rFonts w:ascii="Arial" w:hAnsi="Arial" w:cs="Arial"/>
              </w:rPr>
            </w:pPr>
            <w:r w:rsidRPr="00427560">
              <w:rPr>
                <w:rFonts w:ascii="Arial" w:hAnsi="Arial" w:cs="Arial"/>
              </w:rPr>
              <w:t>The Jewish people believe that in Torah, God has revealed His will to humanity and it is therefore known what His intention is for all people. They believe themselves to be called by God to live a life obedient to His ways and that the revelation of Torah is God’s commandment and guidance to them. Jews believe that God’s call has been expressed in covenants (sacred agreements, mutually binding all the participants) in which God takes the initiative of offering a special relationship.</w:t>
            </w:r>
          </w:p>
          <w:p w:rsidR="00BB0229" w:rsidRPr="00427560" w:rsidRDefault="00BB0229" w:rsidP="00BB0229">
            <w:pPr>
              <w:rPr>
                <w:rFonts w:ascii="Arial" w:hAnsi="Arial" w:cs="Arial"/>
              </w:rPr>
            </w:pPr>
            <w:r w:rsidRPr="00427560">
              <w:rPr>
                <w:rFonts w:ascii="Arial" w:hAnsi="Arial" w:cs="Arial"/>
              </w:rPr>
              <w:t>The covenant between God and all of humanity is made with Noah. The relationship between God and the Jewish people is established in the covenants with Abraham, Isaac and Jacob. These are all set out in the Torah. Each covenant marks a stage in the development of the relationship between God and the Jewish people and was made not only with the Jews of that generation but with those of all the generations to follow. The chosen-ness carries special responsibility and the blessings of the covenants will be enjoyed only in so far as the people obey God’s commands.</w:t>
            </w:r>
          </w:p>
          <w:p w:rsidR="00BB0229" w:rsidRPr="00427560" w:rsidRDefault="00BB0229" w:rsidP="00BB0229">
            <w:pPr>
              <w:rPr>
                <w:rFonts w:ascii="Arial" w:hAnsi="Arial" w:cs="Arial"/>
              </w:rPr>
            </w:pPr>
            <w:r w:rsidRPr="00427560">
              <w:rPr>
                <w:rFonts w:ascii="Arial" w:hAnsi="Arial" w:cs="Arial"/>
              </w:rPr>
              <w:t>Jews believe that their special relationship with God is described in the 613 Mitzvot (commandments). They are to witness to God’s being and nature by following His commandments and by living a life which is in accordance with God’s will. Observance is one of Torah and mitzvot. Jews believe that God requires ethical behaviour in those who are His people and that this is clearly expressed in the Ten Commandments given to Moses.</w:t>
            </w:r>
          </w:p>
          <w:p w:rsidR="00BB0229" w:rsidRPr="00427560" w:rsidRDefault="00BB0229" w:rsidP="00BB0229">
            <w:pPr>
              <w:rPr>
                <w:rFonts w:ascii="Arial" w:hAnsi="Arial" w:cs="Arial"/>
              </w:rPr>
            </w:pPr>
            <w:r w:rsidRPr="00427560">
              <w:rPr>
                <w:rFonts w:ascii="Arial" w:hAnsi="Arial" w:cs="Arial"/>
              </w:rPr>
              <w:lastRenderedPageBreak/>
              <w:t>The Jewish people are very family-orientated and this is reflected in the celebration of weekly Shabbat, festivals celebrated throughout the Jewish year and a proud tradition of caring institutions. Shabbat and festivals are celebrated both in the home and in the synagogue.</w:t>
            </w:r>
          </w:p>
          <w:p w:rsidR="00BB0229" w:rsidRPr="00427560" w:rsidRDefault="00BB0229" w:rsidP="00BB0229">
            <w:pPr>
              <w:rPr>
                <w:rFonts w:ascii="Arial" w:hAnsi="Arial" w:cs="Arial"/>
              </w:rPr>
            </w:pPr>
            <w:r w:rsidRPr="00427560">
              <w:rPr>
                <w:rFonts w:ascii="Arial" w:hAnsi="Arial" w:cs="Arial"/>
              </w:rPr>
              <w:t>Much of Jewish history is connected with the struggle for the land of Israel and for identity as a people. The Tenakh describes this early history from the Creation. It contains key events such as the Exodus (the escape from slavery in Egypt under the leadership of Moses), the building of a portable sanctuary in the desert, and the establishment of the Temple in Jerusalem. The Temple was destroyed in 586 BCE, and the Jews were exiled to Babylon. Re-settlement and the rebuilding of the Temple commenced about 70 years later. Since 1948, the foundation of the State of Israel has provided inspiration and hope for a people nearly destroyed by the Nazis in Hitler’s Germany.</w:t>
            </w:r>
          </w:p>
          <w:p w:rsidR="00755C48" w:rsidRPr="00427560" w:rsidRDefault="00BB0229" w:rsidP="00BB0229">
            <w:pPr>
              <w:rPr>
                <w:rFonts w:ascii="Arial" w:hAnsi="Arial" w:cs="Arial"/>
              </w:rPr>
            </w:pPr>
            <w:r w:rsidRPr="00427560">
              <w:rPr>
                <w:rFonts w:ascii="Arial" w:hAnsi="Arial" w:cs="Arial"/>
              </w:rPr>
              <w:t>Jews seek to ensure the future of Judaism through the Jewish family, education and Torah study and involvement in Jewish community and public life.</w:t>
            </w:r>
          </w:p>
        </w:tc>
      </w:tr>
      <w:tr w:rsidR="00E4048E" w:rsidRPr="00427560" w:rsidTr="00BB0229">
        <w:trPr>
          <w:trHeight w:val="816"/>
        </w:trPr>
        <w:tc>
          <w:tcPr>
            <w:tcW w:w="10762" w:type="dxa"/>
            <w:shd w:val="clear" w:color="auto" w:fill="FFFFFF" w:themeFill="background1"/>
          </w:tcPr>
          <w:p w:rsidR="00E4048E" w:rsidRPr="00427560" w:rsidRDefault="00A35693" w:rsidP="005B526A">
            <w:pPr>
              <w:pStyle w:val="Heading2"/>
              <w:rPr>
                <w:rFonts w:ascii="Arial" w:hAnsi="Arial" w:cs="Arial"/>
                <w:b/>
                <w:color w:val="auto"/>
                <w:sz w:val="22"/>
                <w:szCs w:val="22"/>
              </w:rPr>
            </w:pPr>
            <w:r w:rsidRPr="00427560">
              <w:rPr>
                <w:rFonts w:ascii="Arial" w:hAnsi="Arial" w:cs="Arial"/>
                <w:b/>
                <w:color w:val="auto"/>
                <w:sz w:val="22"/>
                <w:szCs w:val="22"/>
              </w:rPr>
              <w:lastRenderedPageBreak/>
              <w:t>For exemplar medium term plans which following the Lancashire Field of Enquiry please see the website.</w:t>
            </w:r>
          </w:p>
        </w:tc>
      </w:tr>
    </w:tbl>
    <w:p w:rsidR="004714B6" w:rsidRPr="00427560" w:rsidRDefault="004714B6">
      <w:pPr>
        <w:rPr>
          <w:rFonts w:ascii="Arial" w:hAnsi="Arial" w:cs="Arial"/>
        </w:rPr>
      </w:pPr>
    </w:p>
    <w:sectPr w:rsidR="004714B6" w:rsidRPr="00427560" w:rsidSect="00E303B2">
      <w:pgSz w:w="11906" w:h="16838"/>
      <w:pgMar w:top="851" w:right="567" w:bottom="90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B526A" w:rsidRDefault="005B526A" w:rsidP="005B526A">
      <w:pPr>
        <w:spacing w:after="0" w:line="240" w:lineRule="auto"/>
      </w:pPr>
      <w:r>
        <w:separator/>
      </w:r>
    </w:p>
  </w:endnote>
  <w:endnote w:type="continuationSeparator" w:id="0">
    <w:p w:rsidR="005B526A" w:rsidRDefault="005B526A" w:rsidP="005B52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B526A" w:rsidRDefault="005B526A" w:rsidP="005B526A">
      <w:pPr>
        <w:spacing w:after="0" w:line="240" w:lineRule="auto"/>
      </w:pPr>
      <w:r>
        <w:separator/>
      </w:r>
    </w:p>
  </w:footnote>
  <w:footnote w:type="continuationSeparator" w:id="0">
    <w:p w:rsidR="005B526A" w:rsidRDefault="005B526A" w:rsidP="005B52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D11CC5"/>
    <w:multiLevelType w:val="hybridMultilevel"/>
    <w:tmpl w:val="EBB402F6"/>
    <w:lvl w:ilvl="0" w:tplc="08090001">
      <w:start w:val="1"/>
      <w:numFmt w:val="bullet"/>
      <w:lvlText w:val=""/>
      <w:lvlJc w:val="left"/>
      <w:pPr>
        <w:ind w:left="414"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2F3D10"/>
    <w:multiLevelType w:val="hybridMultilevel"/>
    <w:tmpl w:val="BC48C8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755CEE"/>
    <w:multiLevelType w:val="hybridMultilevel"/>
    <w:tmpl w:val="3D3C8F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F450C7"/>
    <w:multiLevelType w:val="hybridMultilevel"/>
    <w:tmpl w:val="297621BC"/>
    <w:lvl w:ilvl="0" w:tplc="04090001">
      <w:start w:val="1"/>
      <w:numFmt w:val="bullet"/>
      <w:lvlText w:val=""/>
      <w:lvlJc w:val="left"/>
      <w:pPr>
        <w:tabs>
          <w:tab w:val="num" w:pos="360"/>
        </w:tabs>
        <w:ind w:left="360" w:hanging="360"/>
      </w:pPr>
      <w:rPr>
        <w:rFonts w:ascii="Symbol" w:hAnsi="Symbol" w:hint="default"/>
      </w:rPr>
    </w:lvl>
    <w:lvl w:ilvl="1" w:tplc="04090005">
      <w:start w:val="1"/>
      <w:numFmt w:val="bullet"/>
      <w:lvlText w:val=""/>
      <w:lvlJc w:val="left"/>
      <w:pPr>
        <w:tabs>
          <w:tab w:val="num" w:pos="1080"/>
        </w:tabs>
        <w:ind w:left="1080" w:hanging="360"/>
      </w:pPr>
      <w:rPr>
        <w:rFonts w:ascii="Wingdings" w:hAnsi="Wingdings"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373E0514"/>
    <w:multiLevelType w:val="hybridMultilevel"/>
    <w:tmpl w:val="BD4EFBB2"/>
    <w:lvl w:ilvl="0" w:tplc="E23230CE">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D36975"/>
    <w:multiLevelType w:val="hybridMultilevel"/>
    <w:tmpl w:val="FEC6BDF0"/>
    <w:lvl w:ilvl="0" w:tplc="8312C1CE">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D221460"/>
    <w:multiLevelType w:val="hybridMultilevel"/>
    <w:tmpl w:val="90EC1FD2"/>
    <w:lvl w:ilvl="0" w:tplc="08090001">
      <w:start w:val="1"/>
      <w:numFmt w:val="bullet"/>
      <w:lvlText w:val=""/>
      <w:lvlJc w:val="left"/>
      <w:pPr>
        <w:ind w:left="414"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C437A19"/>
    <w:multiLevelType w:val="hybridMultilevel"/>
    <w:tmpl w:val="D3C240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EC05812"/>
    <w:multiLevelType w:val="hybridMultilevel"/>
    <w:tmpl w:val="D73E03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7D53CBD"/>
    <w:multiLevelType w:val="hybridMultilevel"/>
    <w:tmpl w:val="DAE2C11C"/>
    <w:lvl w:ilvl="0" w:tplc="81C63186">
      <w:start w:val="1"/>
      <w:numFmt w:val="bullet"/>
      <w:lvlText w:val=""/>
      <w:lvlJc w:val="left"/>
      <w:pPr>
        <w:ind w:left="720" w:hanging="360"/>
      </w:pPr>
      <w:rPr>
        <w:rFonts w:ascii="Symbol" w:hAnsi="Symbol" w:hint="default"/>
        <w:b w:val="0"/>
        <w:i w:val="0"/>
        <w:strike w:val="0"/>
        <w:dstrike w:val="0"/>
        <w:color w:val="auto"/>
        <w:sz w:val="24"/>
        <w:szCs w:val="24"/>
        <w:u w:val="none" w:color="000000"/>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BFC722D"/>
    <w:multiLevelType w:val="hybridMultilevel"/>
    <w:tmpl w:val="0ED0B3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DEF30DE"/>
    <w:multiLevelType w:val="hybridMultilevel"/>
    <w:tmpl w:val="C8842E86"/>
    <w:lvl w:ilvl="0" w:tplc="8312C1CE">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F2E1063"/>
    <w:multiLevelType w:val="hybridMultilevel"/>
    <w:tmpl w:val="C9B243BC"/>
    <w:lvl w:ilvl="0" w:tplc="08090001">
      <w:start w:val="1"/>
      <w:numFmt w:val="bullet"/>
      <w:lvlText w:val=""/>
      <w:lvlJc w:val="left"/>
      <w:pPr>
        <w:ind w:left="414"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18540F3"/>
    <w:multiLevelType w:val="hybridMultilevel"/>
    <w:tmpl w:val="5484B5A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77695224"/>
    <w:multiLevelType w:val="hybridMultilevel"/>
    <w:tmpl w:val="CC427DD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B1108B3"/>
    <w:multiLevelType w:val="hybridMultilevel"/>
    <w:tmpl w:val="F126C95C"/>
    <w:lvl w:ilvl="0" w:tplc="8312C1CE">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3"/>
  </w:num>
  <w:num w:numId="3">
    <w:abstractNumId w:val="0"/>
  </w:num>
  <w:num w:numId="4">
    <w:abstractNumId w:val="4"/>
  </w:num>
  <w:num w:numId="5">
    <w:abstractNumId w:val="2"/>
  </w:num>
  <w:num w:numId="6">
    <w:abstractNumId w:val="8"/>
  </w:num>
  <w:num w:numId="7">
    <w:abstractNumId w:val="1"/>
  </w:num>
  <w:num w:numId="8">
    <w:abstractNumId w:val="10"/>
  </w:num>
  <w:num w:numId="9">
    <w:abstractNumId w:val="15"/>
  </w:num>
  <w:num w:numId="10">
    <w:abstractNumId w:val="5"/>
  </w:num>
  <w:num w:numId="11">
    <w:abstractNumId w:val="11"/>
  </w:num>
  <w:num w:numId="12">
    <w:abstractNumId w:val="6"/>
  </w:num>
  <w:num w:numId="13">
    <w:abstractNumId w:val="7"/>
  </w:num>
  <w:num w:numId="14">
    <w:abstractNumId w:val="12"/>
  </w:num>
  <w:num w:numId="15">
    <w:abstractNumId w:val="13"/>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2E5A"/>
    <w:rsid w:val="000165E2"/>
    <w:rsid w:val="00025B19"/>
    <w:rsid w:val="00042717"/>
    <w:rsid w:val="001C07B5"/>
    <w:rsid w:val="001C44A7"/>
    <w:rsid w:val="002E021C"/>
    <w:rsid w:val="00362E5A"/>
    <w:rsid w:val="00417442"/>
    <w:rsid w:val="00427560"/>
    <w:rsid w:val="004714B6"/>
    <w:rsid w:val="004B1698"/>
    <w:rsid w:val="005B0F81"/>
    <w:rsid w:val="005B526A"/>
    <w:rsid w:val="00626C80"/>
    <w:rsid w:val="006726AC"/>
    <w:rsid w:val="0070737F"/>
    <w:rsid w:val="0071103C"/>
    <w:rsid w:val="00746FEB"/>
    <w:rsid w:val="00755C48"/>
    <w:rsid w:val="00764A4E"/>
    <w:rsid w:val="0080480D"/>
    <w:rsid w:val="008E70E9"/>
    <w:rsid w:val="008F7441"/>
    <w:rsid w:val="00A35693"/>
    <w:rsid w:val="00A903A6"/>
    <w:rsid w:val="00B84F65"/>
    <w:rsid w:val="00BB0229"/>
    <w:rsid w:val="00BE566D"/>
    <w:rsid w:val="00BE6BF5"/>
    <w:rsid w:val="00CC485F"/>
    <w:rsid w:val="00CF39FE"/>
    <w:rsid w:val="00D34A13"/>
    <w:rsid w:val="00D40199"/>
    <w:rsid w:val="00DA4990"/>
    <w:rsid w:val="00DB2C06"/>
    <w:rsid w:val="00E303B2"/>
    <w:rsid w:val="00E4048E"/>
    <w:rsid w:val="00EA551A"/>
    <w:rsid w:val="00F07C15"/>
    <w:rsid w:val="00F21BE9"/>
    <w:rsid w:val="00F83B2E"/>
    <w:rsid w:val="00FC18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041B474-03D0-477E-97B0-AF8D096D8A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qFormat/>
    <w:rsid w:val="00362E5A"/>
    <w:pPr>
      <w:keepNext/>
      <w:tabs>
        <w:tab w:val="left" w:pos="1260"/>
      </w:tabs>
      <w:spacing w:after="0" w:line="240" w:lineRule="auto"/>
      <w:outlineLvl w:val="0"/>
    </w:pPr>
    <w:rPr>
      <w:rFonts w:ascii="Times New Roman" w:eastAsia="Times New Roman" w:hAnsi="Times New Roman" w:cs="Times New Roman"/>
      <w:b/>
      <w:sz w:val="24"/>
      <w:szCs w:val="20"/>
    </w:rPr>
  </w:style>
  <w:style w:type="paragraph" w:styleId="Heading2">
    <w:name w:val="heading 2"/>
    <w:basedOn w:val="Normal"/>
    <w:next w:val="Normal"/>
    <w:link w:val="Heading2Char"/>
    <w:uiPriority w:val="9"/>
    <w:unhideWhenUsed/>
    <w:qFormat/>
    <w:rsid w:val="004714B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62E5A"/>
    <w:rPr>
      <w:rFonts w:ascii="Times New Roman" w:eastAsia="Times New Roman" w:hAnsi="Times New Roman" w:cs="Times New Roman"/>
      <w:b/>
      <w:sz w:val="24"/>
      <w:szCs w:val="20"/>
    </w:rPr>
  </w:style>
  <w:style w:type="paragraph" w:styleId="NormalWeb">
    <w:name w:val="Normal (Web)"/>
    <w:basedOn w:val="Normal"/>
    <w:rsid w:val="00362E5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4714B6"/>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71103C"/>
    <w:pPr>
      <w:spacing w:after="4" w:line="248" w:lineRule="auto"/>
      <w:ind w:left="720" w:hanging="10"/>
      <w:contextualSpacing/>
      <w:jc w:val="both"/>
    </w:pPr>
    <w:rPr>
      <w:rFonts w:ascii="Arial" w:eastAsia="Arial" w:hAnsi="Arial" w:cs="Arial"/>
      <w:sz w:val="24"/>
      <w:lang w:eastAsia="en-GB"/>
    </w:rPr>
  </w:style>
  <w:style w:type="paragraph" w:styleId="Header">
    <w:name w:val="header"/>
    <w:basedOn w:val="Normal"/>
    <w:link w:val="HeaderChar"/>
    <w:uiPriority w:val="99"/>
    <w:unhideWhenUsed/>
    <w:rsid w:val="005B52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526A"/>
  </w:style>
  <w:style w:type="paragraph" w:styleId="Footer">
    <w:name w:val="footer"/>
    <w:basedOn w:val="Normal"/>
    <w:link w:val="FooterChar"/>
    <w:uiPriority w:val="99"/>
    <w:unhideWhenUsed/>
    <w:rsid w:val="005B52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526A"/>
  </w:style>
  <w:style w:type="paragraph" w:styleId="Title">
    <w:name w:val="Title"/>
    <w:basedOn w:val="Normal"/>
    <w:link w:val="TitleChar"/>
    <w:qFormat/>
    <w:rsid w:val="00F83B2E"/>
    <w:pPr>
      <w:spacing w:after="0" w:line="240" w:lineRule="auto"/>
      <w:jc w:val="center"/>
    </w:pPr>
    <w:rPr>
      <w:rFonts w:ascii="Times New Roman" w:eastAsia="Times New Roman" w:hAnsi="Times New Roman" w:cs="Times New Roman"/>
      <w:b/>
      <w:sz w:val="20"/>
      <w:szCs w:val="20"/>
      <w:lang w:eastAsia="en-GB"/>
    </w:rPr>
  </w:style>
  <w:style w:type="character" w:customStyle="1" w:styleId="TitleChar">
    <w:name w:val="Title Char"/>
    <w:basedOn w:val="DefaultParagraphFont"/>
    <w:link w:val="Title"/>
    <w:rsid w:val="00F83B2E"/>
    <w:rPr>
      <w:rFonts w:ascii="Times New Roman" w:eastAsia="Times New Roman" w:hAnsi="Times New Roman" w:cs="Times New Roman"/>
      <w:b/>
      <w:sz w:val="20"/>
      <w:szCs w:val="20"/>
      <w:lang w:eastAsia="en-GB"/>
    </w:rPr>
  </w:style>
  <w:style w:type="table" w:customStyle="1" w:styleId="TableGrid">
    <w:name w:val="TableGrid"/>
    <w:rsid w:val="00417442"/>
    <w:pPr>
      <w:spacing w:after="0" w:line="240" w:lineRule="auto"/>
    </w:pPr>
    <w:rPr>
      <w:rFonts w:eastAsiaTheme="minorEastAsia"/>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3424</Words>
  <Characters>19520</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BT Lancashire Services Limited</Company>
  <LinksUpToDate>false</LinksUpToDate>
  <CharactersWithSpaces>22899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Lloyd, Alison</dc:creator>
  <cp:keywords/>
  <dc:description/>
  <cp:lastModifiedBy>Caroline Bloor</cp:lastModifiedBy>
  <cp:revision>2</cp:revision>
  <dcterms:created xsi:type="dcterms:W3CDTF">2018-12-27T19:06:00Z</dcterms:created>
  <dcterms:modified xsi:type="dcterms:W3CDTF">2018-12-27T19:06:00Z</dcterms:modified>
</cp:coreProperties>
</file>